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97" w:rsidRDefault="005F5497">
      <w:pPr>
        <w:pStyle w:val="a3"/>
        <w:ind w:left="43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2.25pt;height:48.95pt;mso-position-horizontal-relative:char;mso-position-vertical-relative:line" coordsize="845,979">
            <v:rect id="_x0000_s1027" style="position:absolute;width:845;height:980" fillcolor="#bfbfbf" stroked="f"/>
            <w10:wrap type="none"/>
            <w10:anchorlock/>
          </v:group>
        </w:pict>
      </w:r>
    </w:p>
    <w:p w:rsidR="005F5497" w:rsidRDefault="00485E41">
      <w:pPr>
        <w:spacing w:before="90" w:line="235" w:lineRule="auto"/>
        <w:ind w:right="64"/>
        <w:jc w:val="center"/>
        <w:rPr>
          <w:sz w:val="32"/>
        </w:rPr>
      </w:pPr>
      <w:r>
        <w:rPr>
          <w:w w:val="95"/>
          <w:sz w:val="32"/>
        </w:rPr>
        <w:t>РЕГИОНАЛЬ</w:t>
      </w:r>
      <w:r>
        <w:rPr>
          <w:w w:val="95"/>
          <w:sz w:val="32"/>
        </w:rPr>
        <w:t>НАЯ</w:t>
      </w:r>
      <w:r>
        <w:rPr>
          <w:spacing w:val="16"/>
          <w:w w:val="95"/>
          <w:sz w:val="32"/>
        </w:rPr>
        <w:t xml:space="preserve"> </w:t>
      </w:r>
      <w:r>
        <w:rPr>
          <w:w w:val="95"/>
          <w:sz w:val="32"/>
        </w:rPr>
        <w:t>ЭНЕРГЕТИЧЕСКАЯ</w:t>
      </w:r>
      <w:r>
        <w:rPr>
          <w:spacing w:val="72"/>
          <w:w w:val="95"/>
          <w:sz w:val="32"/>
        </w:rPr>
        <w:t xml:space="preserve"> </w:t>
      </w:r>
      <w:r>
        <w:rPr>
          <w:w w:val="95"/>
          <w:sz w:val="32"/>
        </w:rPr>
        <w:t>КОМИССИЯ</w:t>
      </w:r>
      <w:r>
        <w:rPr>
          <w:spacing w:val="-73"/>
          <w:w w:val="95"/>
          <w:sz w:val="32"/>
        </w:rPr>
        <w:t xml:space="preserve"> </w:t>
      </w:r>
      <w:r>
        <w:rPr>
          <w:sz w:val="32"/>
        </w:rPr>
        <w:t>САХАЛИНСКОЙ</w:t>
      </w:r>
      <w:r>
        <w:rPr>
          <w:spacing w:val="52"/>
          <w:sz w:val="32"/>
        </w:rPr>
        <w:t xml:space="preserve"> </w:t>
      </w:r>
      <w:r>
        <w:rPr>
          <w:sz w:val="32"/>
        </w:rPr>
        <w:t>ОБЛАСТИ</w:t>
      </w:r>
    </w:p>
    <w:p w:rsidR="005F5497" w:rsidRDefault="00485E41">
      <w:pPr>
        <w:pStyle w:val="a4"/>
      </w:pPr>
      <w:r>
        <w:rPr>
          <w:w w:val="115"/>
        </w:rPr>
        <w:t>ПРИКАЗ</w:t>
      </w:r>
    </w:p>
    <w:p w:rsidR="005F5497" w:rsidRDefault="00485E41">
      <w:pPr>
        <w:pStyle w:val="a3"/>
        <w:tabs>
          <w:tab w:val="left" w:pos="3266"/>
          <w:tab w:val="left" w:pos="4340"/>
          <w:tab w:val="left" w:pos="6156"/>
        </w:tabs>
        <w:spacing w:before="287"/>
        <w:ind w:right="247"/>
        <w:jc w:val="center"/>
      </w:pPr>
      <w:r>
        <w:t xml:space="preserve">от </w:t>
      </w:r>
      <w:r>
        <w:rPr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u w:val="single"/>
        </w:rPr>
        <w:t>01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декабря</w:t>
      </w:r>
      <w:r>
        <w:rPr>
          <w:spacing w:val="5"/>
          <w:u w:val="single"/>
        </w:rPr>
        <w:t xml:space="preserve"> </w:t>
      </w:r>
      <w:r>
        <w:rPr>
          <w:u w:val="single"/>
        </w:rPr>
        <w:t>2022</w:t>
      </w:r>
      <w:r>
        <w:rPr>
          <w:spacing w:val="5"/>
          <w:u w:val="single"/>
        </w:rPr>
        <w:t xml:space="preserve"> </w:t>
      </w:r>
      <w:r>
        <w:rPr>
          <w:u w:val="single"/>
        </w:rPr>
        <w:t>года</w:t>
      </w:r>
      <w:r>
        <w:tab/>
        <w:t>№</w:t>
      </w:r>
      <w:r>
        <w:rPr>
          <w:u w:val="single"/>
        </w:rPr>
        <w:tab/>
        <w:t>104-OKK</w:t>
      </w:r>
      <w:r>
        <w:rPr>
          <w:u w:val="single"/>
        </w:rPr>
        <w:tab/>
      </w:r>
    </w:p>
    <w:p w:rsidR="005F5497" w:rsidRDefault="005F5497">
      <w:pPr>
        <w:pStyle w:val="a3"/>
        <w:spacing w:before="5"/>
        <w:rPr>
          <w:sz w:val="24"/>
        </w:rPr>
      </w:pPr>
    </w:p>
    <w:p w:rsidR="005F5497" w:rsidRDefault="00485E41">
      <w:pPr>
        <w:ind w:right="38"/>
        <w:jc w:val="center"/>
      </w:pPr>
      <w:r>
        <w:t>г.</w:t>
      </w:r>
      <w:r>
        <w:rPr>
          <w:spacing w:val="-4"/>
        </w:rPr>
        <w:t xml:space="preserve"> </w:t>
      </w:r>
      <w:r>
        <w:t>Южно-Сахалинск</w:t>
      </w:r>
    </w:p>
    <w:p w:rsidR="005F5497" w:rsidRDefault="005F5497">
      <w:pPr>
        <w:pStyle w:val="a3"/>
        <w:rPr>
          <w:sz w:val="24"/>
        </w:rPr>
      </w:pPr>
    </w:p>
    <w:p w:rsidR="005F5497" w:rsidRDefault="005F5497">
      <w:pPr>
        <w:pStyle w:val="a3"/>
        <w:spacing w:before="6"/>
        <w:rPr>
          <w:sz w:val="27"/>
        </w:rPr>
      </w:pPr>
    </w:p>
    <w:p w:rsidR="005F5497" w:rsidRDefault="00485E41">
      <w:pPr>
        <w:pStyle w:val="Heading1"/>
        <w:spacing w:line="322" w:lineRule="exact"/>
        <w:ind w:firstLine="0"/>
      </w:pP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внесении</w:t>
      </w:r>
      <w:r>
        <w:rPr>
          <w:spacing w:val="5"/>
        </w:rPr>
        <w:t xml:space="preserve"> </w:t>
      </w:r>
      <w:r>
        <w:t>изменений</w:t>
      </w:r>
    </w:p>
    <w:p w:rsidR="005F5497" w:rsidRDefault="00485E41">
      <w:pPr>
        <w:spacing w:before="5" w:line="235" w:lineRule="auto"/>
        <w:ind w:left="1183" w:right="1223" w:hanging="20"/>
        <w:jc w:val="center"/>
        <w:rPr>
          <w:b/>
          <w:sz w:val="28"/>
        </w:rPr>
      </w:pPr>
      <w:r>
        <w:rPr>
          <w:b/>
          <w:sz w:val="28"/>
        </w:rPr>
        <w:t>в приказ региональной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энергетической 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Сахалинской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декабря 2019 года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36"/>
          <w:sz w:val="28"/>
        </w:rPr>
        <w:t xml:space="preserve"> </w:t>
      </w:r>
      <w:r>
        <w:rPr>
          <w:b/>
          <w:sz w:val="28"/>
        </w:rPr>
        <w:t>91-OEE</w:t>
      </w:r>
    </w:p>
    <w:p w:rsidR="005F5497" w:rsidRDefault="00485E41">
      <w:pPr>
        <w:pStyle w:val="Heading1"/>
        <w:ind w:left="160" w:right="174"/>
      </w:pPr>
      <w:r>
        <w:rPr>
          <w:b w:val="0"/>
        </w:rPr>
        <w:t>«Об</w:t>
      </w:r>
      <w:r>
        <w:rPr>
          <w:b w:val="0"/>
          <w:spacing w:val="1"/>
        </w:rPr>
        <w:t xml:space="preserve"> </w:t>
      </w:r>
      <w:r>
        <w:t>установлении</w:t>
      </w:r>
      <w:r>
        <w:rPr>
          <w:spacing w:val="17"/>
        </w:rPr>
        <w:t xml:space="preserve"> </w:t>
      </w:r>
      <w:r>
        <w:t>тарифов</w:t>
      </w:r>
      <w:r>
        <w:rPr>
          <w:spacing w:val="2"/>
        </w:rPr>
        <w:t xml:space="preserve"> </w:t>
      </w:r>
      <w:r>
        <w:t>организаций</w:t>
      </w:r>
      <w:r>
        <w:rPr>
          <w:spacing w:val="20"/>
        </w:rPr>
        <w:t xml:space="preserve"> </w:t>
      </w:r>
      <w:r>
        <w:t>коммунального</w:t>
      </w:r>
      <w:r>
        <w:rPr>
          <w:spacing w:val="35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Сахалинской</w:t>
      </w:r>
      <w:r>
        <w:rPr>
          <w:spacing w:val="19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подключение</w:t>
      </w:r>
      <w:r>
        <w:rPr>
          <w:spacing w:val="17"/>
        </w:rPr>
        <w:t xml:space="preserve"> </w:t>
      </w:r>
      <w:r>
        <w:t>(тех</w:t>
      </w:r>
      <w:r>
        <w:t>нологическое</w:t>
      </w:r>
      <w:r>
        <w:rPr>
          <w:spacing w:val="-16"/>
        </w:rPr>
        <w:t xml:space="preserve"> </w:t>
      </w:r>
      <w:r>
        <w:t>присоединение)</w:t>
      </w:r>
      <w:r>
        <w:rPr>
          <w:spacing w:val="-67"/>
        </w:rPr>
        <w:t xml:space="preserve"> </w:t>
      </w:r>
      <w:r>
        <w:rPr>
          <w:b w:val="0"/>
        </w:rPr>
        <w:t xml:space="preserve">к </w:t>
      </w:r>
      <w:r>
        <w:t xml:space="preserve">централизованным </w:t>
      </w:r>
      <w:r>
        <w:rPr>
          <w:b w:val="0"/>
        </w:rPr>
        <w:t>системам</w:t>
      </w:r>
      <w:r>
        <w:rPr>
          <w:b w:val="0"/>
          <w:spacing w:val="1"/>
        </w:rPr>
        <w:t xml:space="preserve"> </w:t>
      </w:r>
      <w:r>
        <w:t>холодного 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водоотведения»</w:t>
      </w:r>
    </w:p>
    <w:p w:rsidR="005F5497" w:rsidRDefault="005F5497">
      <w:pPr>
        <w:pStyle w:val="a3"/>
        <w:rPr>
          <w:b/>
          <w:sz w:val="30"/>
        </w:rPr>
      </w:pPr>
    </w:p>
    <w:p w:rsidR="005F5497" w:rsidRDefault="005F5497">
      <w:pPr>
        <w:pStyle w:val="a3"/>
        <w:spacing w:before="1"/>
        <w:rPr>
          <w:b/>
          <w:sz w:val="29"/>
        </w:rPr>
      </w:pPr>
    </w:p>
    <w:p w:rsidR="005F5497" w:rsidRDefault="00485E41">
      <w:pPr>
        <w:pStyle w:val="a3"/>
        <w:ind w:left="646"/>
      </w:pPr>
      <w:r>
        <w:t>Приказываю:</w:t>
      </w:r>
    </w:p>
    <w:p w:rsidR="005F5497" w:rsidRDefault="00485E41">
      <w:pPr>
        <w:pStyle w:val="a5"/>
        <w:numPr>
          <w:ilvl w:val="0"/>
          <w:numId w:val="1"/>
        </w:numPr>
        <w:tabs>
          <w:tab w:val="left" w:pos="984"/>
        </w:tabs>
        <w:spacing w:before="153" w:line="355" w:lineRule="auto"/>
        <w:ind w:right="121" w:firstLine="539"/>
        <w:jc w:val="both"/>
        <w:rPr>
          <w:sz w:val="28"/>
        </w:rPr>
      </w:pPr>
      <w:r>
        <w:rPr>
          <w:sz w:val="28"/>
        </w:rPr>
        <w:t>Внести изменения в приказ 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Сахалинской области от 20 декабря 2019 года № 91-OKK «Об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Сахалинской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 холодного водоснабжения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 водоотведения», изложив 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9"/>
          <w:sz w:val="28"/>
        </w:rPr>
        <w:t xml:space="preserve"> </w:t>
      </w:r>
      <w:r>
        <w:rPr>
          <w:sz w:val="28"/>
        </w:rPr>
        <w:t>приказу.</w:t>
      </w:r>
    </w:p>
    <w:p w:rsidR="005F5497" w:rsidRDefault="00485E41">
      <w:pPr>
        <w:pStyle w:val="a5"/>
        <w:numPr>
          <w:ilvl w:val="0"/>
          <w:numId w:val="1"/>
        </w:numPr>
        <w:tabs>
          <w:tab w:val="left" w:pos="959"/>
        </w:tabs>
        <w:spacing w:line="357" w:lineRule="auto"/>
        <w:ind w:left="115" w:firstLine="544"/>
        <w:jc w:val="both"/>
        <w:rPr>
          <w:sz w:val="28"/>
        </w:rPr>
      </w:pPr>
      <w:r>
        <w:rPr>
          <w:sz w:val="28"/>
        </w:rPr>
        <w:t xml:space="preserve">Опубликовать настоящий приказ на «Официальном </w:t>
      </w:r>
      <w:proofErr w:type="spellStart"/>
      <w:r>
        <w:rPr>
          <w:sz w:val="28"/>
        </w:rPr>
        <w:t>интернет-портале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правовой 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 разместить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</w:t>
      </w:r>
      <w:r>
        <w:rPr>
          <w:sz w:val="28"/>
        </w:rPr>
        <w:t>йте 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Сахалинской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сети Интернет.</w:t>
      </w:r>
    </w:p>
    <w:p w:rsidR="005F5497" w:rsidRDefault="005F5497">
      <w:pPr>
        <w:pStyle w:val="a3"/>
        <w:rPr>
          <w:sz w:val="30"/>
        </w:rPr>
      </w:pPr>
    </w:p>
    <w:p w:rsidR="005F5497" w:rsidRDefault="005F5497">
      <w:pPr>
        <w:pStyle w:val="a3"/>
        <w:rPr>
          <w:sz w:val="30"/>
        </w:rPr>
      </w:pPr>
    </w:p>
    <w:p w:rsidR="005F5497" w:rsidRDefault="005F5497">
      <w:pPr>
        <w:pStyle w:val="a3"/>
        <w:spacing w:before="9"/>
        <w:rPr>
          <w:sz w:val="43"/>
        </w:rPr>
      </w:pPr>
    </w:p>
    <w:p w:rsidR="005F5497" w:rsidRDefault="00485E41">
      <w:pPr>
        <w:pStyle w:val="a3"/>
        <w:tabs>
          <w:tab w:val="left" w:pos="7545"/>
        </w:tabs>
        <w:ind w:left="108"/>
      </w:pPr>
      <w:r>
        <w:rPr>
          <w:noProof/>
          <w:lang w:eastAsia="ru-RU"/>
        </w:rPr>
        <w:drawing>
          <wp:anchor distT="0" distB="0" distL="0" distR="0" simplePos="0" relativeHeight="487378432" behindDoc="1" locked="0" layoutInCell="1" allowOverlap="1">
            <wp:simplePos x="0" y="0"/>
            <wp:positionH relativeFrom="page">
              <wp:posOffset>3876797</wp:posOffset>
            </wp:positionH>
            <wp:positionV relativeFrom="paragraph">
              <wp:posOffset>-138375</wp:posOffset>
            </wp:positionV>
            <wp:extent cx="673563" cy="9443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63" cy="94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Председатель</w:t>
      </w:r>
      <w:r>
        <w:rPr>
          <w:position w:val="1"/>
        </w:rPr>
        <w:tab/>
      </w:r>
      <w:r>
        <w:t>Д.В.</w:t>
      </w:r>
      <w:r>
        <w:rPr>
          <w:spacing w:val="-6"/>
        </w:rPr>
        <w:t xml:space="preserve"> </w:t>
      </w:r>
      <w:proofErr w:type="spellStart"/>
      <w:r>
        <w:t>Чекрышев</w:t>
      </w:r>
      <w:proofErr w:type="spellEnd"/>
    </w:p>
    <w:p w:rsidR="005F5497" w:rsidRDefault="005F5497">
      <w:pPr>
        <w:sectPr w:rsidR="005F5497">
          <w:type w:val="continuous"/>
          <w:pgSz w:w="11980" w:h="16800"/>
          <w:pgMar w:top="1120" w:right="1020" w:bottom="280" w:left="1340" w:header="720" w:footer="720" w:gutter="0"/>
          <w:cols w:space="720"/>
        </w:sectPr>
      </w:pPr>
    </w:p>
    <w:p w:rsidR="005F5497" w:rsidRDefault="00485E41">
      <w:pPr>
        <w:spacing w:before="63"/>
        <w:ind w:right="243"/>
        <w:jc w:val="center"/>
        <w:rPr>
          <w:sz w:val="20"/>
        </w:rPr>
      </w:pPr>
      <w:r>
        <w:rPr>
          <w:w w:val="96"/>
          <w:sz w:val="20"/>
        </w:rPr>
        <w:lastRenderedPageBreak/>
        <w:t>2</w:t>
      </w:r>
    </w:p>
    <w:p w:rsidR="005F5497" w:rsidRDefault="005F5497">
      <w:pPr>
        <w:pStyle w:val="a3"/>
        <w:rPr>
          <w:sz w:val="20"/>
        </w:rPr>
      </w:pPr>
    </w:p>
    <w:p w:rsidR="005F5497" w:rsidRDefault="005F5497">
      <w:pPr>
        <w:pStyle w:val="a3"/>
        <w:spacing w:before="4"/>
        <w:rPr>
          <w:sz w:val="26"/>
        </w:rPr>
      </w:pPr>
    </w:p>
    <w:p w:rsidR="005F5497" w:rsidRDefault="00485E41">
      <w:pPr>
        <w:pStyle w:val="a3"/>
        <w:spacing w:before="88"/>
        <w:ind w:left="10009" w:right="143"/>
        <w:jc w:val="center"/>
      </w:pPr>
      <w:r>
        <w:t>ПРИЛОЖЕНИЕ</w:t>
      </w:r>
    </w:p>
    <w:p w:rsidR="005F5497" w:rsidRDefault="00485E41">
      <w:pPr>
        <w:pStyle w:val="a3"/>
        <w:spacing w:before="5" w:line="242" w:lineRule="auto"/>
        <w:ind w:left="10703" w:right="801" w:firstLine="2"/>
        <w:jc w:val="center"/>
      </w:pPr>
      <w:r>
        <w:t>к</w:t>
      </w:r>
      <w:r>
        <w:rPr>
          <w:spacing w:val="-11"/>
        </w:rPr>
        <w:t xml:space="preserve"> </w:t>
      </w:r>
      <w:r>
        <w:t>приказу</w:t>
      </w:r>
      <w:r>
        <w:rPr>
          <w:spacing w:val="12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rPr>
          <w:w w:val="95"/>
        </w:rPr>
        <w:t>энергетической</w:t>
      </w:r>
      <w:r>
        <w:rPr>
          <w:spacing w:val="22"/>
          <w:w w:val="95"/>
        </w:rPr>
        <w:t xml:space="preserve"> </w:t>
      </w:r>
      <w:r>
        <w:rPr>
          <w:w w:val="95"/>
        </w:rPr>
        <w:t>комиссии</w:t>
      </w:r>
      <w:r>
        <w:rPr>
          <w:spacing w:val="-64"/>
          <w:w w:val="95"/>
        </w:rPr>
        <w:t xml:space="preserve"> </w:t>
      </w:r>
      <w:r>
        <w:t>Сахалинской</w:t>
      </w:r>
      <w:r>
        <w:rPr>
          <w:spacing w:val="29"/>
        </w:rPr>
        <w:t xml:space="preserve"> </w:t>
      </w:r>
      <w:r>
        <w:t>области</w:t>
      </w:r>
    </w:p>
    <w:p w:rsidR="005F5497" w:rsidRDefault="00485E41">
      <w:pPr>
        <w:pStyle w:val="a3"/>
        <w:spacing w:line="316" w:lineRule="exact"/>
        <w:ind w:left="10052" w:right="143"/>
        <w:jc w:val="center"/>
      </w:pPr>
      <w:r>
        <w:t>от</w:t>
      </w:r>
      <w:r>
        <w:rPr>
          <w:spacing w:val="-17"/>
        </w:rPr>
        <w:t xml:space="preserve"> </w:t>
      </w:r>
      <w:r>
        <w:t>01</w:t>
      </w:r>
      <w:r>
        <w:rPr>
          <w:spacing w:val="-14"/>
        </w:rPr>
        <w:t xml:space="preserve"> </w:t>
      </w:r>
      <w:r>
        <w:t>декабря</w:t>
      </w:r>
      <w:r>
        <w:rPr>
          <w:spacing w:val="-12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104-OKK</w:t>
      </w:r>
    </w:p>
    <w:p w:rsidR="005F5497" w:rsidRDefault="005F5497">
      <w:pPr>
        <w:pStyle w:val="a3"/>
        <w:spacing w:before="8"/>
      </w:pPr>
    </w:p>
    <w:p w:rsidR="005F5497" w:rsidRDefault="00485E41">
      <w:pPr>
        <w:pStyle w:val="a3"/>
        <w:spacing w:line="322" w:lineRule="exact"/>
        <w:ind w:left="9935" w:right="143"/>
        <w:jc w:val="center"/>
      </w:pPr>
      <w:r>
        <w:t>«ПРИЛОЖЕНИЕ</w:t>
      </w:r>
      <w:r>
        <w:rPr>
          <w:spacing w:val="20"/>
        </w:rPr>
        <w:t xml:space="preserve"> </w:t>
      </w:r>
      <w:r>
        <w:t>2</w:t>
      </w:r>
    </w:p>
    <w:p w:rsidR="005F5497" w:rsidRDefault="00485E41">
      <w:pPr>
        <w:pStyle w:val="a3"/>
        <w:ind w:left="10636" w:right="869" w:hanging="24"/>
        <w:jc w:val="center"/>
      </w:pPr>
      <w:r>
        <w:t>к приказу региональной</w:t>
      </w:r>
      <w:r>
        <w:rPr>
          <w:spacing w:val="1"/>
        </w:rPr>
        <w:t xml:space="preserve"> </w:t>
      </w:r>
      <w:r>
        <w:rPr>
          <w:w w:val="95"/>
        </w:rPr>
        <w:t>энергетической</w:t>
      </w:r>
      <w:r>
        <w:rPr>
          <w:spacing w:val="13"/>
          <w:w w:val="95"/>
        </w:rPr>
        <w:t xml:space="preserve"> </w:t>
      </w:r>
      <w:r>
        <w:rPr>
          <w:w w:val="95"/>
        </w:rPr>
        <w:t>комиссии</w:t>
      </w:r>
      <w:r>
        <w:rPr>
          <w:spacing w:val="-64"/>
          <w:w w:val="95"/>
        </w:rPr>
        <w:t xml:space="preserve"> </w:t>
      </w:r>
      <w:r>
        <w:t>Сахалинской</w:t>
      </w:r>
      <w:r>
        <w:rPr>
          <w:spacing w:val="25"/>
        </w:rPr>
        <w:t xml:space="preserve"> </w:t>
      </w:r>
      <w:r>
        <w:t>области</w:t>
      </w:r>
    </w:p>
    <w:p w:rsidR="005F5497" w:rsidRDefault="00485E41">
      <w:pPr>
        <w:pStyle w:val="a3"/>
        <w:spacing w:before="4"/>
        <w:ind w:left="9921" w:right="143"/>
        <w:jc w:val="center"/>
      </w:pPr>
      <w:r>
        <w:rPr>
          <w:w w:val="95"/>
        </w:rPr>
        <w:t>от</w:t>
      </w:r>
      <w:r>
        <w:rPr>
          <w:spacing w:val="5"/>
          <w:w w:val="95"/>
        </w:rPr>
        <w:t xml:space="preserve"> </w:t>
      </w:r>
      <w:r>
        <w:rPr>
          <w:w w:val="95"/>
        </w:rPr>
        <w:t>20</w:t>
      </w:r>
      <w:r>
        <w:rPr>
          <w:spacing w:val="4"/>
          <w:w w:val="95"/>
        </w:rPr>
        <w:t xml:space="preserve"> </w:t>
      </w:r>
      <w:r>
        <w:rPr>
          <w:w w:val="95"/>
        </w:rPr>
        <w:t>декабря</w:t>
      </w:r>
      <w:r>
        <w:rPr>
          <w:spacing w:val="22"/>
          <w:w w:val="95"/>
        </w:rPr>
        <w:t xml:space="preserve"> </w:t>
      </w:r>
      <w:r>
        <w:rPr>
          <w:w w:val="95"/>
        </w:rPr>
        <w:t>2019</w:t>
      </w:r>
      <w:r>
        <w:rPr>
          <w:spacing w:val="21"/>
          <w:w w:val="95"/>
        </w:rPr>
        <w:t xml:space="preserve"> </w:t>
      </w:r>
      <w:r>
        <w:rPr>
          <w:w w:val="95"/>
        </w:rPr>
        <w:t>года</w:t>
      </w:r>
      <w:r>
        <w:rPr>
          <w:spacing w:val="12"/>
          <w:w w:val="95"/>
        </w:rPr>
        <w:t xml:space="preserve"> </w:t>
      </w:r>
      <w:r>
        <w:rPr>
          <w:w w:val="95"/>
        </w:rPr>
        <w:t>№</w:t>
      </w:r>
      <w:r>
        <w:rPr>
          <w:spacing w:val="8"/>
          <w:w w:val="95"/>
        </w:rPr>
        <w:t xml:space="preserve"> </w:t>
      </w:r>
      <w:r>
        <w:rPr>
          <w:w w:val="95"/>
        </w:rPr>
        <w:t>91-OKK</w:t>
      </w:r>
    </w:p>
    <w:p w:rsidR="005F5497" w:rsidRDefault="005F5497">
      <w:pPr>
        <w:pStyle w:val="a3"/>
        <w:rPr>
          <w:sz w:val="30"/>
        </w:rPr>
      </w:pPr>
    </w:p>
    <w:p w:rsidR="005F5497" w:rsidRDefault="005F5497">
      <w:pPr>
        <w:pStyle w:val="a3"/>
        <w:spacing w:before="8"/>
        <w:rPr>
          <w:sz w:val="26"/>
        </w:rPr>
      </w:pPr>
    </w:p>
    <w:p w:rsidR="005F5497" w:rsidRDefault="00485E41">
      <w:pPr>
        <w:pStyle w:val="a3"/>
        <w:spacing w:line="319" w:lineRule="exact"/>
        <w:ind w:left="51" w:right="320"/>
        <w:jc w:val="center"/>
      </w:pPr>
      <w:r>
        <w:rPr>
          <w:w w:val="105"/>
        </w:rPr>
        <w:t>Тарифы</w:t>
      </w:r>
    </w:p>
    <w:p w:rsidR="005F5497" w:rsidRDefault="00485E41">
      <w:pPr>
        <w:pStyle w:val="a3"/>
        <w:spacing w:line="319" w:lineRule="exact"/>
        <w:ind w:left="64" w:right="320"/>
        <w:jc w:val="center"/>
      </w:pPr>
      <w:r>
        <w:rPr>
          <w:w w:val="105"/>
        </w:rPr>
        <w:t>акционерного</w:t>
      </w:r>
      <w:r>
        <w:rPr>
          <w:spacing w:val="1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6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Анивские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коммунальные</w:t>
      </w:r>
      <w:r>
        <w:rPr>
          <w:spacing w:val="16"/>
          <w:w w:val="105"/>
        </w:rPr>
        <w:t xml:space="preserve"> </w:t>
      </w:r>
      <w:r>
        <w:rPr>
          <w:w w:val="105"/>
        </w:rPr>
        <w:t>системы»,</w:t>
      </w:r>
    </w:p>
    <w:p w:rsidR="005F5497" w:rsidRDefault="00485E41">
      <w:pPr>
        <w:pStyle w:val="a3"/>
        <w:spacing w:before="5"/>
        <w:ind w:left="106" w:right="320"/>
        <w:jc w:val="center"/>
      </w:pP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35"/>
          <w:w w:val="105"/>
        </w:rPr>
        <w:t xml:space="preserve"> </w:t>
      </w:r>
      <w:r>
        <w:rPr>
          <w:w w:val="105"/>
        </w:rPr>
        <w:t>ответственностью</w:t>
      </w:r>
      <w:r>
        <w:rPr>
          <w:spacing w:val="5"/>
          <w:w w:val="105"/>
        </w:rPr>
        <w:t xml:space="preserve"> </w:t>
      </w:r>
      <w:r>
        <w:rPr>
          <w:w w:val="105"/>
        </w:rPr>
        <w:t>«Ресурсоснабжающая</w:t>
      </w:r>
      <w:r>
        <w:rPr>
          <w:spacing w:val="-4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38"/>
          <w:w w:val="105"/>
        </w:rPr>
        <w:t xml:space="preserve"> </w:t>
      </w:r>
      <w:r>
        <w:rPr>
          <w:w w:val="105"/>
        </w:rPr>
        <w:t>«Универсал»,</w:t>
      </w:r>
      <w:r>
        <w:rPr>
          <w:spacing w:val="22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-70"/>
          <w:w w:val="105"/>
        </w:rPr>
        <w:t xml:space="preserve"> </w:t>
      </w:r>
      <w:r>
        <w:rPr>
          <w:w w:val="105"/>
        </w:rPr>
        <w:t>унитарного предприятия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Невельские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коммунальные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сети», муниципального унитарного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1"/>
          <w:w w:val="105"/>
        </w:rPr>
        <w:t xml:space="preserve"> </w:t>
      </w:r>
      <w:r>
        <w:rPr>
          <w:w w:val="105"/>
        </w:rPr>
        <w:t>«Холмский</w:t>
      </w:r>
      <w:r>
        <w:rPr>
          <w:spacing w:val="19"/>
          <w:w w:val="105"/>
        </w:rPr>
        <w:t xml:space="preserve"> </w:t>
      </w:r>
      <w:r>
        <w:rPr>
          <w:w w:val="105"/>
        </w:rPr>
        <w:t>городской</w:t>
      </w:r>
      <w:r>
        <w:rPr>
          <w:spacing w:val="6"/>
          <w:w w:val="105"/>
        </w:rPr>
        <w:t xml:space="preserve"> </w:t>
      </w:r>
      <w:r>
        <w:rPr>
          <w:w w:val="105"/>
        </w:rPr>
        <w:t>округ»</w:t>
      </w:r>
      <w:r>
        <w:rPr>
          <w:spacing w:val="-1"/>
          <w:w w:val="105"/>
        </w:rPr>
        <w:t xml:space="preserve"> </w:t>
      </w:r>
      <w:r>
        <w:rPr>
          <w:w w:val="105"/>
        </w:rPr>
        <w:t>«Водоканал»</w:t>
      </w:r>
      <w:r>
        <w:rPr>
          <w:spacing w:val="27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подключение</w:t>
      </w:r>
      <w:r>
        <w:rPr>
          <w:spacing w:val="14"/>
          <w:w w:val="105"/>
        </w:rPr>
        <w:t xml:space="preserve"> </w:t>
      </w:r>
      <w:r>
        <w:rPr>
          <w:w w:val="105"/>
        </w:rPr>
        <w:t>(технологическое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присоединение)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централизованной</w:t>
      </w:r>
      <w:r>
        <w:rPr>
          <w:spacing w:val="-13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0"/>
          <w:w w:val="105"/>
        </w:rPr>
        <w:t xml:space="preserve"> </w:t>
      </w:r>
      <w:r>
        <w:rPr>
          <w:w w:val="105"/>
        </w:rPr>
        <w:t>холодного</w:t>
      </w:r>
      <w:r>
        <w:rPr>
          <w:spacing w:val="12"/>
          <w:w w:val="105"/>
        </w:rPr>
        <w:t xml:space="preserve"> </w:t>
      </w:r>
      <w:r>
        <w:rPr>
          <w:w w:val="105"/>
        </w:rPr>
        <w:t>водоснабжения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водоотведения</w:t>
      </w:r>
    </w:p>
    <w:p w:rsidR="005F5497" w:rsidRDefault="005F5497">
      <w:pPr>
        <w:pStyle w:val="a3"/>
        <w:spacing w:before="5"/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9"/>
        <w:gridCol w:w="2951"/>
        <w:gridCol w:w="1689"/>
        <w:gridCol w:w="1694"/>
        <w:gridCol w:w="1689"/>
        <w:gridCol w:w="1703"/>
        <w:gridCol w:w="1545"/>
        <w:gridCol w:w="1723"/>
      </w:tblGrid>
      <w:tr w:rsidR="005F5497">
        <w:trPr>
          <w:trHeight w:val="316"/>
        </w:trPr>
        <w:tc>
          <w:tcPr>
            <w:tcW w:w="849" w:type="dxa"/>
            <w:vMerge w:val="restart"/>
          </w:tcPr>
          <w:p w:rsidR="005F5497" w:rsidRDefault="005F5497">
            <w:pPr>
              <w:pStyle w:val="TableParagraph"/>
              <w:spacing w:before="4"/>
              <w:rPr>
                <w:sz w:val="5"/>
              </w:rPr>
            </w:pPr>
          </w:p>
          <w:p w:rsidR="005F5497" w:rsidRDefault="00485E41">
            <w:pPr>
              <w:pStyle w:val="TableParagraph"/>
              <w:ind w:left="2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1597" cy="3230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97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vMerge w:val="restart"/>
          </w:tcPr>
          <w:p w:rsidR="005F5497" w:rsidRDefault="00485E41">
            <w:pPr>
              <w:pStyle w:val="TableParagraph"/>
              <w:spacing w:before="146"/>
              <w:ind w:left="6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689" w:type="dxa"/>
            <w:vMerge w:val="restart"/>
          </w:tcPr>
          <w:p w:rsidR="005F5497" w:rsidRDefault="00485E41">
            <w:pPr>
              <w:pStyle w:val="TableParagraph"/>
              <w:spacing w:line="300" w:lineRule="exact"/>
              <w:ind w:left="34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5F5497" w:rsidRDefault="00485E41">
            <w:pPr>
              <w:pStyle w:val="TableParagraph"/>
              <w:spacing w:before="9"/>
              <w:ind w:left="236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8354" w:type="dxa"/>
            <w:gridSpan w:val="5"/>
          </w:tcPr>
          <w:p w:rsidR="005F5497" w:rsidRDefault="00485E41">
            <w:pPr>
              <w:pStyle w:val="TableParagraph"/>
              <w:spacing w:line="296" w:lineRule="exact"/>
              <w:ind w:left="2219" w:right="2217"/>
              <w:jc w:val="center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тарифа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НДС)</w:t>
            </w:r>
          </w:p>
        </w:tc>
      </w:tr>
      <w:tr w:rsidR="005F5497">
        <w:trPr>
          <w:trHeight w:val="325"/>
        </w:trPr>
        <w:tc>
          <w:tcPr>
            <w:tcW w:w="849" w:type="dxa"/>
            <w:vMerge/>
            <w:tcBorders>
              <w:top w:val="nil"/>
            </w:tcBorders>
          </w:tcPr>
          <w:p w:rsidR="005F5497" w:rsidRDefault="005F5497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5F5497" w:rsidRDefault="005F5497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5F5497" w:rsidRDefault="005F5497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5F5497" w:rsidRDefault="00485E41">
            <w:pPr>
              <w:pStyle w:val="TableParagraph"/>
              <w:spacing w:line="300" w:lineRule="exact"/>
              <w:ind w:left="327" w:right="287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89" w:type="dxa"/>
          </w:tcPr>
          <w:p w:rsidR="005F5497" w:rsidRDefault="00485E41">
            <w:pPr>
              <w:pStyle w:val="TableParagraph"/>
              <w:spacing w:line="300" w:lineRule="exact"/>
              <w:ind w:left="326" w:right="286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703" w:type="dxa"/>
          </w:tcPr>
          <w:p w:rsidR="005F5497" w:rsidRDefault="00485E41">
            <w:pPr>
              <w:pStyle w:val="TableParagraph"/>
              <w:spacing w:line="300" w:lineRule="exact"/>
              <w:ind w:left="329" w:right="284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545" w:type="dxa"/>
          </w:tcPr>
          <w:p w:rsidR="005F5497" w:rsidRDefault="00485E41">
            <w:pPr>
              <w:pStyle w:val="TableParagraph"/>
              <w:spacing w:line="300" w:lineRule="exact"/>
              <w:ind w:left="252" w:right="213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723" w:type="dxa"/>
          </w:tcPr>
          <w:p w:rsidR="005F5497" w:rsidRDefault="00485E41">
            <w:pPr>
              <w:pStyle w:val="TableParagraph"/>
              <w:spacing w:line="300" w:lineRule="exact"/>
              <w:ind w:left="341" w:right="296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5F5497">
        <w:trPr>
          <w:trHeight w:val="1612"/>
        </w:trPr>
        <w:tc>
          <w:tcPr>
            <w:tcW w:w="849" w:type="dxa"/>
          </w:tcPr>
          <w:p w:rsidR="005F5497" w:rsidRDefault="005F5497">
            <w:pPr>
              <w:pStyle w:val="TableParagraph"/>
              <w:rPr>
                <w:sz w:val="30"/>
              </w:rPr>
            </w:pPr>
          </w:p>
          <w:p w:rsidR="005F5497" w:rsidRDefault="005F5497">
            <w:pPr>
              <w:pStyle w:val="TableParagraph"/>
              <w:rPr>
                <w:sz w:val="24"/>
              </w:rPr>
            </w:pPr>
          </w:p>
          <w:p w:rsidR="005F5497" w:rsidRDefault="00485E41">
            <w:pPr>
              <w:pStyle w:val="TableParagraph"/>
              <w:ind w:left="202" w:right="16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51" w:type="dxa"/>
          </w:tcPr>
          <w:p w:rsidR="005F5497" w:rsidRDefault="00485E41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тарифа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5F5497" w:rsidRDefault="00485E41">
            <w:pPr>
              <w:pStyle w:val="TableParagraph"/>
              <w:spacing w:before="4"/>
              <w:ind w:left="125" w:firstLine="5"/>
              <w:rPr>
                <w:sz w:val="28"/>
              </w:rPr>
            </w:pPr>
            <w:r>
              <w:rPr>
                <w:sz w:val="28"/>
              </w:rPr>
              <w:t>подключаемую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присоединяемую)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нагрузку:</w:t>
            </w:r>
          </w:p>
        </w:tc>
        <w:tc>
          <w:tcPr>
            <w:tcW w:w="1689" w:type="dxa"/>
          </w:tcPr>
          <w:p w:rsidR="005F5497" w:rsidRDefault="005F5497">
            <w:pPr>
              <w:pStyle w:val="TableParagraph"/>
              <w:spacing w:before="4"/>
              <w:rPr>
                <w:sz w:val="39"/>
              </w:rPr>
            </w:pPr>
          </w:p>
          <w:p w:rsidR="005F5497" w:rsidRDefault="00485E41">
            <w:pPr>
              <w:pStyle w:val="TableParagraph"/>
              <w:spacing w:before="1" w:line="242" w:lineRule="auto"/>
              <w:ind w:left="525" w:right="81" w:hanging="369"/>
              <w:rPr>
                <w:sz w:val="28"/>
              </w:rPr>
            </w:pPr>
            <w:r>
              <w:rPr>
                <w:spacing w:val="-2"/>
                <w:sz w:val="28"/>
              </w:rPr>
              <w:t>руб./куб</w:t>
            </w:r>
            <w:proofErr w:type="gramStart"/>
            <w:r>
              <w:rPr>
                <w:spacing w:val="-2"/>
                <w:sz w:val="28"/>
              </w:rPr>
              <w:t>.м</w:t>
            </w:r>
            <w:proofErr w:type="gramEnd"/>
            <w:r>
              <w:rPr>
                <w:spacing w:val="-1"/>
                <w:sz w:val="28"/>
              </w:rPr>
              <w:t xml:space="preserve">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сутки</w:t>
            </w:r>
          </w:p>
        </w:tc>
        <w:tc>
          <w:tcPr>
            <w:tcW w:w="1694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689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545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</w:tr>
      <w:tr w:rsidR="005F5497">
        <w:trPr>
          <w:trHeight w:val="316"/>
        </w:trPr>
        <w:tc>
          <w:tcPr>
            <w:tcW w:w="849" w:type="dxa"/>
          </w:tcPr>
          <w:p w:rsidR="005F5497" w:rsidRDefault="00485E41">
            <w:pPr>
              <w:pStyle w:val="TableParagraph"/>
              <w:spacing w:line="295" w:lineRule="exact"/>
              <w:ind w:left="211" w:right="162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951" w:type="dxa"/>
          </w:tcPr>
          <w:p w:rsidR="005F5497" w:rsidRDefault="00485E41">
            <w:pPr>
              <w:pStyle w:val="TableParagraph"/>
              <w:spacing w:line="295" w:lineRule="exact"/>
              <w:ind w:left="130"/>
              <w:rPr>
                <w:sz w:val="28"/>
              </w:rPr>
            </w:pPr>
            <w:r>
              <w:rPr>
                <w:w w:val="95"/>
                <w:sz w:val="28"/>
              </w:rPr>
              <w:t>водопроводной</w:t>
            </w:r>
            <w:r>
              <w:rPr>
                <w:spacing w:val="5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сети</w:t>
            </w:r>
          </w:p>
        </w:tc>
        <w:tc>
          <w:tcPr>
            <w:tcW w:w="1689" w:type="dxa"/>
          </w:tcPr>
          <w:p w:rsidR="005F5497" w:rsidRDefault="00485E41">
            <w:pPr>
              <w:pStyle w:val="TableParagraph"/>
              <w:spacing w:line="295" w:lineRule="exact"/>
              <w:ind w:left="219"/>
              <w:rPr>
                <w:sz w:val="28"/>
              </w:rPr>
            </w:pPr>
            <w:r>
              <w:rPr>
                <w:sz w:val="28"/>
              </w:rPr>
              <w:t>руб./куб.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694" w:type="dxa"/>
          </w:tcPr>
          <w:p w:rsidR="005F5497" w:rsidRDefault="00485E41">
            <w:pPr>
              <w:pStyle w:val="TableParagraph"/>
              <w:spacing w:line="295" w:lineRule="exact"/>
              <w:ind w:left="326" w:right="287"/>
              <w:jc w:val="center"/>
              <w:rPr>
                <w:sz w:val="28"/>
              </w:rPr>
            </w:pPr>
            <w:r>
              <w:rPr>
                <w:sz w:val="28"/>
              </w:rPr>
              <w:t>387,86</w:t>
            </w:r>
          </w:p>
        </w:tc>
        <w:tc>
          <w:tcPr>
            <w:tcW w:w="1689" w:type="dxa"/>
          </w:tcPr>
          <w:p w:rsidR="005F5497" w:rsidRDefault="00485E41">
            <w:pPr>
              <w:pStyle w:val="TableParagraph"/>
              <w:spacing w:line="291" w:lineRule="exact"/>
              <w:ind w:left="326" w:right="282"/>
              <w:jc w:val="center"/>
              <w:rPr>
                <w:sz w:val="28"/>
              </w:rPr>
            </w:pPr>
            <w:r>
              <w:rPr>
                <w:sz w:val="28"/>
              </w:rPr>
              <w:t>379,98</w:t>
            </w:r>
          </w:p>
        </w:tc>
        <w:tc>
          <w:tcPr>
            <w:tcW w:w="1703" w:type="dxa"/>
          </w:tcPr>
          <w:p w:rsidR="005F5497" w:rsidRDefault="00485E41">
            <w:pPr>
              <w:pStyle w:val="TableParagraph"/>
              <w:spacing w:line="295" w:lineRule="exact"/>
              <w:ind w:left="329" w:right="282"/>
              <w:jc w:val="center"/>
              <w:rPr>
                <w:sz w:val="28"/>
              </w:rPr>
            </w:pPr>
            <w:r>
              <w:rPr>
                <w:sz w:val="28"/>
              </w:rPr>
              <w:t>418,71</w:t>
            </w:r>
          </w:p>
        </w:tc>
        <w:tc>
          <w:tcPr>
            <w:tcW w:w="1545" w:type="dxa"/>
          </w:tcPr>
          <w:p w:rsidR="005F5497" w:rsidRDefault="00485E41">
            <w:pPr>
              <w:pStyle w:val="TableParagraph"/>
              <w:spacing w:line="295" w:lineRule="exact"/>
              <w:ind w:left="241" w:right="213"/>
              <w:jc w:val="center"/>
              <w:rPr>
                <w:sz w:val="28"/>
              </w:rPr>
            </w:pPr>
            <w:r>
              <w:rPr>
                <w:sz w:val="28"/>
              </w:rPr>
              <w:t>419,26</w:t>
            </w:r>
          </w:p>
        </w:tc>
        <w:tc>
          <w:tcPr>
            <w:tcW w:w="1723" w:type="dxa"/>
          </w:tcPr>
          <w:p w:rsidR="005F5497" w:rsidRDefault="00485E41">
            <w:pPr>
              <w:pStyle w:val="TableParagraph"/>
              <w:spacing w:line="295" w:lineRule="exact"/>
              <w:ind w:left="328" w:right="296"/>
              <w:jc w:val="center"/>
              <w:rPr>
                <w:sz w:val="28"/>
              </w:rPr>
            </w:pPr>
            <w:r>
              <w:rPr>
                <w:sz w:val="28"/>
              </w:rPr>
              <w:t>438,97</w:t>
            </w:r>
          </w:p>
        </w:tc>
      </w:tr>
    </w:tbl>
    <w:p w:rsidR="005F5497" w:rsidRDefault="005F5497">
      <w:pPr>
        <w:spacing w:line="295" w:lineRule="exact"/>
        <w:jc w:val="center"/>
        <w:rPr>
          <w:sz w:val="28"/>
        </w:rPr>
        <w:sectPr w:rsidR="005F5497">
          <w:pgSz w:w="16800" w:h="11980" w:orient="landscape"/>
          <w:pgMar w:top="600" w:right="1080" w:bottom="280" w:left="1160" w:header="720" w:footer="720" w:gutter="0"/>
          <w:cols w:space="720"/>
        </w:sectPr>
      </w:pPr>
    </w:p>
    <w:p w:rsidR="005F5497" w:rsidRDefault="00485E41">
      <w:pPr>
        <w:pStyle w:val="a3"/>
        <w:spacing w:line="172" w:lineRule="exact"/>
        <w:ind w:left="7098"/>
        <w:rPr>
          <w:sz w:val="17"/>
        </w:rPr>
      </w:pPr>
      <w:r>
        <w:rPr>
          <w:noProof/>
          <w:position w:val="-2"/>
          <w:sz w:val="17"/>
          <w:lang w:eastAsia="ru-RU"/>
        </w:rPr>
        <w:lastRenderedPageBreak/>
        <w:drawing>
          <wp:inline distT="0" distB="0" distL="0" distR="0">
            <wp:extent cx="63148" cy="1092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8" cy="1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497" w:rsidRDefault="005F5497">
      <w:pPr>
        <w:pStyle w:val="a3"/>
        <w:rPr>
          <w:sz w:val="20"/>
        </w:rPr>
      </w:pPr>
    </w:p>
    <w:p w:rsidR="005F5497" w:rsidRDefault="005F5497">
      <w:pPr>
        <w:pStyle w:val="a3"/>
        <w:rPr>
          <w:sz w:val="20"/>
        </w:rPr>
      </w:pPr>
    </w:p>
    <w:p w:rsidR="005F5497" w:rsidRDefault="005F5497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2947"/>
        <w:gridCol w:w="1690"/>
        <w:gridCol w:w="1690"/>
        <w:gridCol w:w="1690"/>
        <w:gridCol w:w="1704"/>
        <w:gridCol w:w="1541"/>
        <w:gridCol w:w="1733"/>
      </w:tblGrid>
      <w:tr w:rsidR="005F5497">
        <w:trPr>
          <w:trHeight w:val="325"/>
        </w:trPr>
        <w:tc>
          <w:tcPr>
            <w:tcW w:w="864" w:type="dxa"/>
          </w:tcPr>
          <w:p w:rsidR="005F5497" w:rsidRDefault="005F5497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</w:tcPr>
          <w:p w:rsidR="005F5497" w:rsidRDefault="005F5497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line="306" w:lineRule="exact"/>
              <w:ind w:left="130" w:right="100"/>
              <w:jc w:val="center"/>
              <w:rPr>
                <w:sz w:val="28"/>
              </w:rPr>
            </w:pPr>
            <w:r>
              <w:rPr>
                <w:sz w:val="28"/>
              </w:rPr>
              <w:t>сутки</w:t>
            </w:r>
          </w:p>
        </w:tc>
        <w:tc>
          <w:tcPr>
            <w:tcW w:w="1690" w:type="dxa"/>
          </w:tcPr>
          <w:p w:rsidR="005F5497" w:rsidRDefault="005F5497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5F5497" w:rsidRDefault="005F549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5F5497" w:rsidRDefault="005F5497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5F5497" w:rsidRDefault="005F5497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5F5497" w:rsidRDefault="005F5497">
            <w:pPr>
              <w:pStyle w:val="TableParagraph"/>
              <w:rPr>
                <w:sz w:val="24"/>
              </w:rPr>
            </w:pPr>
          </w:p>
        </w:tc>
      </w:tr>
      <w:tr w:rsidR="005F5497">
        <w:trPr>
          <w:trHeight w:val="637"/>
        </w:trPr>
        <w:tc>
          <w:tcPr>
            <w:tcW w:w="864" w:type="dxa"/>
          </w:tcPr>
          <w:p w:rsidR="005F5497" w:rsidRDefault="00485E41">
            <w:pPr>
              <w:pStyle w:val="TableParagraph"/>
              <w:spacing w:before="135"/>
              <w:ind w:left="206" w:right="139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w w:val="75"/>
                <w:sz w:val="28"/>
              </w:rPr>
              <w:t>1.2.</w:t>
            </w:r>
          </w:p>
        </w:tc>
        <w:tc>
          <w:tcPr>
            <w:tcW w:w="2947" w:type="dxa"/>
          </w:tcPr>
          <w:p w:rsidR="005F5497" w:rsidRDefault="00485E41"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канализационной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сети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line="295" w:lineRule="exact"/>
              <w:ind w:left="130" w:right="91"/>
              <w:jc w:val="center"/>
              <w:rPr>
                <w:sz w:val="28"/>
              </w:rPr>
            </w:pPr>
            <w:r>
              <w:rPr>
                <w:sz w:val="28"/>
              </w:rPr>
              <w:t>руб./куб.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  <w:p w:rsidR="005F5497" w:rsidRDefault="00485E41">
            <w:pPr>
              <w:pStyle w:val="TableParagraph"/>
              <w:spacing w:before="41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сутки</w:t>
            </w:r>
          </w:p>
        </w:tc>
        <w:tc>
          <w:tcPr>
            <w:tcW w:w="1690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before="136"/>
              <w:ind w:right="440"/>
              <w:jc w:val="right"/>
              <w:rPr>
                <w:sz w:val="28"/>
              </w:rPr>
            </w:pPr>
            <w:r>
              <w:rPr>
                <w:sz w:val="28"/>
              </w:rPr>
              <w:t>288,72</w:t>
            </w:r>
          </w:p>
        </w:tc>
        <w:tc>
          <w:tcPr>
            <w:tcW w:w="1704" w:type="dxa"/>
          </w:tcPr>
          <w:p w:rsidR="005F5497" w:rsidRDefault="00485E41">
            <w:pPr>
              <w:pStyle w:val="TableParagraph"/>
              <w:spacing w:before="136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300,32</w:t>
            </w:r>
          </w:p>
        </w:tc>
        <w:tc>
          <w:tcPr>
            <w:tcW w:w="1541" w:type="dxa"/>
          </w:tcPr>
          <w:p w:rsidR="005F5497" w:rsidRDefault="00485E41">
            <w:pPr>
              <w:pStyle w:val="TableParagraph"/>
              <w:spacing w:before="136"/>
              <w:ind w:left="284" w:right="274"/>
              <w:jc w:val="center"/>
              <w:rPr>
                <w:sz w:val="28"/>
              </w:rPr>
            </w:pPr>
            <w:r>
              <w:rPr>
                <w:sz w:val="28"/>
              </w:rPr>
              <w:t>318,34</w:t>
            </w:r>
          </w:p>
        </w:tc>
        <w:tc>
          <w:tcPr>
            <w:tcW w:w="1733" w:type="dxa"/>
          </w:tcPr>
          <w:p w:rsidR="005F5497" w:rsidRDefault="00485E41">
            <w:pPr>
              <w:pStyle w:val="TableParagraph"/>
              <w:spacing w:before="136"/>
              <w:ind w:left="377" w:right="367"/>
              <w:jc w:val="center"/>
              <w:rPr>
                <w:sz w:val="28"/>
              </w:rPr>
            </w:pPr>
            <w:r>
              <w:rPr>
                <w:sz w:val="28"/>
              </w:rPr>
              <w:t>360,12</w:t>
            </w:r>
          </w:p>
        </w:tc>
      </w:tr>
      <w:tr w:rsidR="005F5497">
        <w:trPr>
          <w:trHeight w:val="1943"/>
        </w:trPr>
        <w:tc>
          <w:tcPr>
            <w:tcW w:w="864" w:type="dxa"/>
          </w:tcPr>
          <w:p w:rsidR="005F5497" w:rsidRDefault="005F5497">
            <w:pPr>
              <w:pStyle w:val="TableParagraph"/>
              <w:rPr>
                <w:sz w:val="30"/>
              </w:rPr>
            </w:pPr>
          </w:p>
          <w:p w:rsidR="005F5497" w:rsidRDefault="005F5497">
            <w:pPr>
              <w:pStyle w:val="TableParagraph"/>
              <w:spacing w:before="7"/>
              <w:rPr>
                <w:sz w:val="38"/>
              </w:rPr>
            </w:pPr>
          </w:p>
          <w:p w:rsidR="005F5497" w:rsidRDefault="00485E41">
            <w:pPr>
              <w:pStyle w:val="TableParagraph"/>
              <w:ind w:left="178" w:right="14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47" w:type="dxa"/>
          </w:tcPr>
          <w:p w:rsidR="005F5497" w:rsidRDefault="00485E41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тарифа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5F5497" w:rsidRDefault="00485E41">
            <w:pPr>
              <w:pStyle w:val="TableParagraph"/>
              <w:spacing w:line="242" w:lineRule="auto"/>
              <w:ind w:left="118" w:firstLine="2"/>
              <w:rPr>
                <w:sz w:val="28"/>
              </w:rPr>
            </w:pPr>
            <w:r>
              <w:rPr>
                <w:sz w:val="28"/>
              </w:rPr>
              <w:t>протяженность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водопроводной</w:t>
            </w:r>
            <w:r>
              <w:rPr>
                <w:spacing w:val="6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сети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км,</w:t>
            </w:r>
          </w:p>
          <w:p w:rsidR="005F5497" w:rsidRDefault="00485E41">
            <w:pPr>
              <w:pStyle w:val="TableParagraph"/>
              <w:ind w:left="120" w:hanging="1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выполненной</w:t>
            </w:r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полиэтиленовых</w:t>
            </w:r>
            <w:r>
              <w:rPr>
                <w:spacing w:val="6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труб</w:t>
            </w:r>
          </w:p>
        </w:tc>
        <w:tc>
          <w:tcPr>
            <w:tcW w:w="1690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733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</w:tr>
      <w:tr w:rsidR="005F5497">
        <w:trPr>
          <w:trHeight w:val="642"/>
        </w:trPr>
        <w:tc>
          <w:tcPr>
            <w:tcW w:w="864" w:type="dxa"/>
          </w:tcPr>
          <w:p w:rsidR="005F5497" w:rsidRDefault="00485E41">
            <w:pPr>
              <w:pStyle w:val="TableParagraph"/>
              <w:spacing w:before="132"/>
              <w:ind w:left="178" w:right="14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947" w:type="dxa"/>
          </w:tcPr>
          <w:p w:rsidR="005F5497" w:rsidRDefault="00485E41"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диаметром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F5497" w:rsidRDefault="00485E4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менее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before="141"/>
              <w:ind w:left="123" w:right="108"/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уб./км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before="141"/>
              <w:ind w:left="130" w:right="96"/>
              <w:jc w:val="center"/>
              <w:rPr>
                <w:sz w:val="28"/>
              </w:rPr>
            </w:pPr>
            <w:r>
              <w:rPr>
                <w:sz w:val="28"/>
              </w:rPr>
              <w:t>1345,90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before="141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1385,74</w:t>
            </w:r>
          </w:p>
        </w:tc>
        <w:tc>
          <w:tcPr>
            <w:tcW w:w="1704" w:type="dxa"/>
          </w:tcPr>
          <w:p w:rsidR="005F5497" w:rsidRDefault="00485E41">
            <w:pPr>
              <w:pStyle w:val="TableParagraph"/>
              <w:spacing w:before="141"/>
              <w:ind w:left="368" w:right="351"/>
              <w:jc w:val="center"/>
              <w:rPr>
                <w:sz w:val="28"/>
              </w:rPr>
            </w:pPr>
            <w:r>
              <w:rPr>
                <w:sz w:val="28"/>
              </w:rPr>
              <w:t>1426,76</w:t>
            </w:r>
          </w:p>
        </w:tc>
        <w:tc>
          <w:tcPr>
            <w:tcW w:w="1541" w:type="dxa"/>
          </w:tcPr>
          <w:p w:rsidR="005F5497" w:rsidRDefault="00485E41">
            <w:pPr>
              <w:pStyle w:val="TableParagraph"/>
              <w:spacing w:before="141"/>
              <w:ind w:left="291" w:right="274"/>
              <w:jc w:val="center"/>
              <w:rPr>
                <w:sz w:val="28"/>
              </w:rPr>
            </w:pPr>
            <w:r>
              <w:rPr>
                <w:sz w:val="28"/>
              </w:rPr>
              <w:t>1518,07</w:t>
            </w:r>
          </w:p>
        </w:tc>
        <w:tc>
          <w:tcPr>
            <w:tcW w:w="1733" w:type="dxa"/>
          </w:tcPr>
          <w:p w:rsidR="005F5497" w:rsidRDefault="00485E41">
            <w:pPr>
              <w:pStyle w:val="TableParagraph"/>
              <w:spacing w:before="141"/>
              <w:ind w:left="389" w:right="367"/>
              <w:jc w:val="center"/>
              <w:rPr>
                <w:sz w:val="28"/>
              </w:rPr>
            </w:pPr>
            <w:r>
              <w:rPr>
                <w:sz w:val="28"/>
              </w:rPr>
              <w:t>1601,56</w:t>
            </w:r>
          </w:p>
        </w:tc>
      </w:tr>
      <w:tr w:rsidR="005F5497">
        <w:trPr>
          <w:trHeight w:val="632"/>
        </w:trPr>
        <w:tc>
          <w:tcPr>
            <w:tcW w:w="864" w:type="dxa"/>
          </w:tcPr>
          <w:p w:rsidR="005F5497" w:rsidRDefault="00485E41">
            <w:pPr>
              <w:pStyle w:val="TableParagraph"/>
              <w:spacing w:before="127"/>
              <w:ind w:left="184" w:right="140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947" w:type="dxa"/>
          </w:tcPr>
          <w:p w:rsidR="005F5497" w:rsidRDefault="00485E41"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диаметром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63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</w:p>
          <w:p w:rsidR="005F5497" w:rsidRDefault="00485E41">
            <w:pPr>
              <w:pStyle w:val="TableParagraph"/>
              <w:spacing w:before="4" w:line="318" w:lineRule="exact"/>
              <w:ind w:left="122"/>
              <w:rPr>
                <w:sz w:val="28"/>
              </w:rPr>
            </w:pPr>
            <w:r>
              <w:rPr>
                <w:w w:val="95"/>
                <w:sz w:val="28"/>
              </w:rPr>
              <w:t>100</w:t>
            </w:r>
            <w:r>
              <w:rPr>
                <w:spacing w:val="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мм</w:t>
            </w:r>
            <w:r>
              <w:rPr>
                <w:spacing w:val="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включительно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before="132"/>
              <w:ind w:left="130" w:right="101"/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уб./км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before="132"/>
              <w:ind w:left="128" w:right="108"/>
              <w:jc w:val="center"/>
              <w:rPr>
                <w:sz w:val="28"/>
              </w:rPr>
            </w:pPr>
            <w:r>
              <w:rPr>
                <w:sz w:val="28"/>
              </w:rPr>
              <w:t>3690,55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before="132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4017,08</w:t>
            </w:r>
          </w:p>
        </w:tc>
        <w:tc>
          <w:tcPr>
            <w:tcW w:w="1704" w:type="dxa"/>
          </w:tcPr>
          <w:p w:rsidR="005F5497" w:rsidRDefault="00485E41">
            <w:pPr>
              <w:pStyle w:val="TableParagraph"/>
              <w:spacing w:before="132"/>
              <w:ind w:left="376" w:right="351"/>
              <w:jc w:val="center"/>
              <w:rPr>
                <w:sz w:val="28"/>
              </w:rPr>
            </w:pPr>
            <w:r>
              <w:rPr>
                <w:sz w:val="28"/>
              </w:rPr>
              <w:t>4185,80</w:t>
            </w:r>
          </w:p>
        </w:tc>
        <w:tc>
          <w:tcPr>
            <w:tcW w:w="1541" w:type="dxa"/>
          </w:tcPr>
          <w:p w:rsidR="005F5497" w:rsidRDefault="00485E41">
            <w:pPr>
              <w:pStyle w:val="TableParagraph"/>
              <w:spacing w:before="132"/>
              <w:ind w:left="289" w:right="274"/>
              <w:jc w:val="center"/>
              <w:rPr>
                <w:sz w:val="28"/>
              </w:rPr>
            </w:pPr>
            <w:r>
              <w:rPr>
                <w:sz w:val="28"/>
              </w:rPr>
              <w:t>4453,69</w:t>
            </w:r>
          </w:p>
        </w:tc>
        <w:tc>
          <w:tcPr>
            <w:tcW w:w="1733" w:type="dxa"/>
          </w:tcPr>
          <w:p w:rsidR="005F5497" w:rsidRDefault="00485E41">
            <w:pPr>
              <w:pStyle w:val="TableParagraph"/>
              <w:spacing w:before="132"/>
              <w:ind w:left="388" w:right="367"/>
              <w:jc w:val="center"/>
              <w:rPr>
                <w:sz w:val="28"/>
              </w:rPr>
            </w:pPr>
            <w:r>
              <w:rPr>
                <w:sz w:val="28"/>
              </w:rPr>
              <w:t>4698,64</w:t>
            </w:r>
          </w:p>
        </w:tc>
      </w:tr>
      <w:tr w:rsidR="005F5497">
        <w:trPr>
          <w:trHeight w:val="316"/>
        </w:trPr>
        <w:tc>
          <w:tcPr>
            <w:tcW w:w="864" w:type="dxa"/>
          </w:tcPr>
          <w:p w:rsidR="005F5497" w:rsidRDefault="00485E41">
            <w:pPr>
              <w:pStyle w:val="TableParagraph"/>
              <w:spacing w:line="295" w:lineRule="exact"/>
              <w:ind w:left="184" w:right="140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2947" w:type="dxa"/>
          </w:tcPr>
          <w:p w:rsidR="005F5497" w:rsidRDefault="00485E41">
            <w:pPr>
              <w:pStyle w:val="TableParagraph"/>
              <w:spacing w:line="296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диаметром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line="296" w:lineRule="exact"/>
              <w:ind w:left="128" w:right="108"/>
              <w:jc w:val="center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z w:val="28"/>
                <w:u w:val="single"/>
              </w:rPr>
              <w:t>с</w:t>
            </w:r>
            <w:proofErr w:type="gramStart"/>
            <w:r>
              <w:rPr>
                <w:sz w:val="28"/>
                <w:u w:val="single"/>
              </w:rPr>
              <w:t>.р</w:t>
            </w:r>
            <w:proofErr w:type="gramEnd"/>
            <w:r>
              <w:rPr>
                <w:sz w:val="28"/>
                <w:u w:val="single"/>
              </w:rPr>
              <w:t>у</w:t>
            </w:r>
            <w:r>
              <w:rPr>
                <w:sz w:val="28"/>
              </w:rPr>
              <w:t>б./км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line="296" w:lineRule="exact"/>
              <w:ind w:left="49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-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line="296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4547,09</w:t>
            </w:r>
          </w:p>
        </w:tc>
        <w:tc>
          <w:tcPr>
            <w:tcW w:w="1704" w:type="dxa"/>
          </w:tcPr>
          <w:p w:rsidR="005F5497" w:rsidRDefault="00485E41">
            <w:pPr>
              <w:pStyle w:val="TableParagraph"/>
              <w:spacing w:line="296" w:lineRule="exact"/>
              <w:ind w:left="376" w:right="351"/>
              <w:jc w:val="center"/>
              <w:rPr>
                <w:sz w:val="28"/>
              </w:rPr>
            </w:pPr>
            <w:r>
              <w:rPr>
                <w:sz w:val="28"/>
              </w:rPr>
              <w:t>4738,06</w:t>
            </w:r>
          </w:p>
        </w:tc>
        <w:tc>
          <w:tcPr>
            <w:tcW w:w="1541" w:type="dxa"/>
          </w:tcPr>
          <w:p w:rsidR="005F5497" w:rsidRDefault="00485E41">
            <w:pPr>
              <w:pStyle w:val="TableParagraph"/>
              <w:spacing w:line="296" w:lineRule="exact"/>
              <w:ind w:left="295" w:right="270"/>
              <w:jc w:val="center"/>
              <w:rPr>
                <w:sz w:val="28"/>
              </w:rPr>
            </w:pPr>
            <w:r>
              <w:rPr>
                <w:sz w:val="28"/>
              </w:rPr>
              <w:t>5041,30</w:t>
            </w:r>
          </w:p>
        </w:tc>
        <w:tc>
          <w:tcPr>
            <w:tcW w:w="1733" w:type="dxa"/>
          </w:tcPr>
          <w:p w:rsidR="005F5497" w:rsidRDefault="00485E41">
            <w:pPr>
              <w:pStyle w:val="TableParagraph"/>
              <w:spacing w:line="296" w:lineRule="exact"/>
              <w:ind w:left="389" w:right="367"/>
              <w:jc w:val="center"/>
              <w:rPr>
                <w:sz w:val="28"/>
              </w:rPr>
            </w:pPr>
            <w:r>
              <w:rPr>
                <w:sz w:val="28"/>
              </w:rPr>
              <w:t>5318,57</w:t>
            </w:r>
          </w:p>
        </w:tc>
      </w:tr>
      <w:tr w:rsidR="005F5497">
        <w:trPr>
          <w:trHeight w:val="2255"/>
        </w:trPr>
        <w:tc>
          <w:tcPr>
            <w:tcW w:w="864" w:type="dxa"/>
          </w:tcPr>
          <w:p w:rsidR="005F5497" w:rsidRDefault="005F5497">
            <w:pPr>
              <w:pStyle w:val="TableParagraph"/>
              <w:rPr>
                <w:sz w:val="30"/>
              </w:rPr>
            </w:pPr>
          </w:p>
          <w:p w:rsidR="005F5497" w:rsidRDefault="005F5497">
            <w:pPr>
              <w:pStyle w:val="TableParagraph"/>
              <w:rPr>
                <w:sz w:val="30"/>
              </w:rPr>
            </w:pPr>
          </w:p>
          <w:p w:rsidR="005F5497" w:rsidRDefault="00485E41">
            <w:pPr>
              <w:pStyle w:val="TableParagraph"/>
              <w:spacing w:before="248"/>
              <w:ind w:left="177" w:right="14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47" w:type="dxa"/>
          </w:tcPr>
          <w:p w:rsidR="005F5497" w:rsidRDefault="00485E41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тарифов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5F5497" w:rsidRDefault="00485E41">
            <w:pPr>
              <w:pStyle w:val="TableParagraph"/>
              <w:ind w:left="110" w:right="162" w:firstLine="5"/>
              <w:rPr>
                <w:sz w:val="28"/>
              </w:rPr>
            </w:pPr>
            <w:r>
              <w:rPr>
                <w:sz w:val="28"/>
              </w:rPr>
              <w:t>протяженность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канализационной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сети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полиэтиленовых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труб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диаметром:</w:t>
            </w:r>
          </w:p>
        </w:tc>
        <w:tc>
          <w:tcPr>
            <w:tcW w:w="1690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  <w:tc>
          <w:tcPr>
            <w:tcW w:w="1733" w:type="dxa"/>
          </w:tcPr>
          <w:p w:rsidR="005F5497" w:rsidRDefault="005F5497">
            <w:pPr>
              <w:pStyle w:val="TableParagraph"/>
              <w:rPr>
                <w:sz w:val="26"/>
              </w:rPr>
            </w:pPr>
          </w:p>
        </w:tc>
      </w:tr>
      <w:tr w:rsidR="005F5497">
        <w:trPr>
          <w:trHeight w:val="316"/>
        </w:trPr>
        <w:tc>
          <w:tcPr>
            <w:tcW w:w="864" w:type="dxa"/>
          </w:tcPr>
          <w:p w:rsidR="005F5497" w:rsidRDefault="00485E41">
            <w:pPr>
              <w:pStyle w:val="TableParagraph"/>
              <w:spacing w:line="286" w:lineRule="exact"/>
              <w:ind w:left="173" w:right="140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947" w:type="dxa"/>
          </w:tcPr>
          <w:p w:rsidR="005F5497" w:rsidRDefault="00485E41">
            <w:pPr>
              <w:pStyle w:val="TableParagraph"/>
              <w:spacing w:line="291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диаметром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line="291" w:lineRule="exact"/>
              <w:ind w:left="128" w:right="108"/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уб./км</w:t>
            </w:r>
          </w:p>
        </w:tc>
        <w:tc>
          <w:tcPr>
            <w:tcW w:w="1690" w:type="dxa"/>
          </w:tcPr>
          <w:p w:rsidR="005F5497" w:rsidRDefault="005F5497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line="295" w:lineRule="exact"/>
              <w:ind w:right="364"/>
              <w:jc w:val="right"/>
              <w:rPr>
                <w:sz w:val="28"/>
              </w:rPr>
            </w:pPr>
            <w:r>
              <w:rPr>
                <w:sz w:val="28"/>
              </w:rPr>
              <w:t>5669,53</w:t>
            </w:r>
          </w:p>
        </w:tc>
        <w:tc>
          <w:tcPr>
            <w:tcW w:w="1704" w:type="dxa"/>
          </w:tcPr>
          <w:p w:rsidR="005F5497" w:rsidRDefault="00485E41">
            <w:pPr>
              <w:pStyle w:val="TableParagraph"/>
              <w:spacing w:line="295" w:lineRule="exact"/>
              <w:ind w:left="378" w:right="342"/>
              <w:jc w:val="center"/>
              <w:rPr>
                <w:sz w:val="28"/>
              </w:rPr>
            </w:pPr>
            <w:r>
              <w:rPr>
                <w:sz w:val="28"/>
              </w:rPr>
              <w:t>5907,65</w:t>
            </w:r>
          </w:p>
        </w:tc>
        <w:tc>
          <w:tcPr>
            <w:tcW w:w="1541" w:type="dxa"/>
          </w:tcPr>
          <w:p w:rsidR="005F5497" w:rsidRDefault="00485E41">
            <w:pPr>
              <w:pStyle w:val="TableParagraph"/>
              <w:spacing w:line="295" w:lineRule="exact"/>
              <w:ind w:left="293" w:right="274"/>
              <w:jc w:val="center"/>
              <w:rPr>
                <w:sz w:val="28"/>
              </w:rPr>
            </w:pPr>
            <w:r>
              <w:rPr>
                <w:sz w:val="28"/>
              </w:rPr>
              <w:t>6285,74</w:t>
            </w:r>
          </w:p>
        </w:tc>
        <w:tc>
          <w:tcPr>
            <w:tcW w:w="1733" w:type="dxa"/>
          </w:tcPr>
          <w:p w:rsidR="005F5497" w:rsidRDefault="00485E41">
            <w:pPr>
              <w:pStyle w:val="TableParagraph"/>
              <w:spacing w:line="295" w:lineRule="exact"/>
              <w:ind w:left="394" w:right="360"/>
              <w:jc w:val="center"/>
              <w:rPr>
                <w:sz w:val="28"/>
              </w:rPr>
            </w:pPr>
            <w:r>
              <w:rPr>
                <w:sz w:val="28"/>
              </w:rPr>
              <w:t>6631,46</w:t>
            </w:r>
          </w:p>
        </w:tc>
      </w:tr>
      <w:tr w:rsidR="005F5497">
        <w:trPr>
          <w:trHeight w:val="316"/>
        </w:trPr>
        <w:tc>
          <w:tcPr>
            <w:tcW w:w="864" w:type="dxa"/>
          </w:tcPr>
          <w:p w:rsidR="005F5497" w:rsidRDefault="00485E41">
            <w:pPr>
              <w:pStyle w:val="TableParagraph"/>
              <w:spacing w:line="291" w:lineRule="exact"/>
              <w:ind w:left="164" w:right="140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947" w:type="dxa"/>
          </w:tcPr>
          <w:p w:rsidR="005F5497" w:rsidRDefault="00485E41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диаметром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160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line="295" w:lineRule="exact"/>
              <w:ind w:left="128" w:right="108"/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уб./км</w:t>
            </w:r>
          </w:p>
        </w:tc>
        <w:tc>
          <w:tcPr>
            <w:tcW w:w="1690" w:type="dxa"/>
          </w:tcPr>
          <w:p w:rsidR="005F5497" w:rsidRDefault="005F5497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5F5497" w:rsidRDefault="00485E41">
            <w:pPr>
              <w:pStyle w:val="TableParagraph"/>
              <w:spacing w:line="295" w:lineRule="exact"/>
              <w:ind w:right="364"/>
              <w:jc w:val="right"/>
              <w:rPr>
                <w:sz w:val="28"/>
              </w:rPr>
            </w:pPr>
            <w:r>
              <w:rPr>
                <w:sz w:val="28"/>
              </w:rPr>
              <w:t>5899,30</w:t>
            </w:r>
          </w:p>
        </w:tc>
        <w:tc>
          <w:tcPr>
            <w:tcW w:w="1704" w:type="dxa"/>
          </w:tcPr>
          <w:p w:rsidR="005F5497" w:rsidRDefault="00485E41">
            <w:pPr>
              <w:pStyle w:val="TableParagraph"/>
              <w:spacing w:line="295" w:lineRule="exact"/>
              <w:ind w:left="378" w:right="349"/>
              <w:jc w:val="center"/>
              <w:rPr>
                <w:sz w:val="28"/>
              </w:rPr>
            </w:pPr>
            <w:r>
              <w:rPr>
                <w:sz w:val="28"/>
              </w:rPr>
              <w:t>6147,07</w:t>
            </w:r>
          </w:p>
        </w:tc>
        <w:tc>
          <w:tcPr>
            <w:tcW w:w="1541" w:type="dxa"/>
          </w:tcPr>
          <w:p w:rsidR="005F5497" w:rsidRDefault="00485E41">
            <w:pPr>
              <w:pStyle w:val="TableParagraph"/>
              <w:spacing w:line="295" w:lineRule="exact"/>
              <w:ind w:left="295" w:right="267"/>
              <w:jc w:val="center"/>
              <w:rPr>
                <w:sz w:val="28"/>
              </w:rPr>
            </w:pPr>
            <w:r>
              <w:rPr>
                <w:sz w:val="28"/>
              </w:rPr>
              <w:t>6540,49</w:t>
            </w:r>
          </w:p>
        </w:tc>
        <w:tc>
          <w:tcPr>
            <w:tcW w:w="1733" w:type="dxa"/>
          </w:tcPr>
          <w:p w:rsidR="005F5497" w:rsidRDefault="00485E41">
            <w:pPr>
              <w:pStyle w:val="TableParagraph"/>
              <w:spacing w:line="295" w:lineRule="exact"/>
              <w:ind w:left="392" w:right="367"/>
              <w:jc w:val="center"/>
              <w:rPr>
                <w:sz w:val="28"/>
              </w:rPr>
            </w:pPr>
            <w:r>
              <w:rPr>
                <w:sz w:val="28"/>
              </w:rPr>
              <w:t>6900,21</w:t>
            </w:r>
          </w:p>
        </w:tc>
      </w:tr>
    </w:tbl>
    <w:p w:rsidR="005F5497" w:rsidRDefault="005F5497">
      <w:pPr>
        <w:pStyle w:val="a3"/>
        <w:rPr>
          <w:sz w:val="18"/>
        </w:rPr>
      </w:pPr>
    </w:p>
    <w:p w:rsidR="005F5497" w:rsidRDefault="00485E41">
      <w:pPr>
        <w:pStyle w:val="a3"/>
        <w:spacing w:before="88"/>
        <w:ind w:left="442"/>
      </w:pPr>
      <w:r>
        <w:t>Примечание:</w:t>
      </w:r>
    </w:p>
    <w:p w:rsidR="005F5497" w:rsidRDefault="00485E41">
      <w:pPr>
        <w:pStyle w:val="a5"/>
        <w:numPr>
          <w:ilvl w:val="1"/>
          <w:numId w:val="1"/>
        </w:numPr>
        <w:tabs>
          <w:tab w:val="left" w:pos="1692"/>
          <w:tab w:val="left" w:pos="7941"/>
          <w:tab w:val="left" w:pos="12782"/>
        </w:tabs>
        <w:spacing w:before="57" w:line="271" w:lineRule="auto"/>
        <w:ind w:right="143" w:firstLine="887"/>
        <w:rPr>
          <w:sz w:val="28"/>
        </w:rPr>
      </w:pPr>
      <w:r>
        <w:rPr>
          <w:sz w:val="28"/>
        </w:rPr>
        <w:t>Тарифы,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9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75"/>
          <w:sz w:val="28"/>
        </w:rPr>
        <w:t xml:space="preserve"> </w:t>
      </w:r>
      <w:r>
        <w:rPr>
          <w:sz w:val="28"/>
        </w:rPr>
        <w:t>1</w:t>
      </w:r>
      <w:r>
        <w:rPr>
          <w:spacing w:val="71"/>
          <w:sz w:val="28"/>
        </w:rPr>
        <w:t xml:space="preserve"> </w:t>
      </w:r>
      <w:r>
        <w:rPr>
          <w:sz w:val="28"/>
        </w:rPr>
        <w:t>приложения</w:t>
      </w:r>
      <w:r>
        <w:rPr>
          <w:sz w:val="28"/>
        </w:rPr>
        <w:tab/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87"/>
          <w:sz w:val="28"/>
        </w:rPr>
        <w:t xml:space="preserve"> </w:t>
      </w:r>
      <w:r>
        <w:rPr>
          <w:sz w:val="28"/>
        </w:rPr>
        <w:t>приказу,</w:t>
      </w:r>
      <w:r>
        <w:rPr>
          <w:spacing w:val="76"/>
          <w:sz w:val="28"/>
        </w:rPr>
        <w:t xml:space="preserve"> </w:t>
      </w:r>
      <w:r>
        <w:rPr>
          <w:sz w:val="28"/>
        </w:rPr>
        <w:t>применяются</w:t>
      </w:r>
      <w:r>
        <w:rPr>
          <w:sz w:val="28"/>
        </w:rPr>
        <w:tab/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35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33"/>
          <w:sz w:val="28"/>
        </w:rPr>
        <w:t xml:space="preserve"> </w:t>
      </w:r>
      <w:r>
        <w:rPr>
          <w:sz w:val="28"/>
        </w:rPr>
        <w:t>подключаемой</w:t>
      </w:r>
      <w:r>
        <w:rPr>
          <w:spacing w:val="40"/>
          <w:sz w:val="28"/>
        </w:rPr>
        <w:t xml:space="preserve"> </w:t>
      </w:r>
      <w:r>
        <w:rPr>
          <w:sz w:val="28"/>
        </w:rPr>
        <w:t>(технологически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присоединяемой)</w:t>
      </w:r>
      <w:r>
        <w:rPr>
          <w:spacing w:val="8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2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превышает</w:t>
      </w:r>
    </w:p>
    <w:p w:rsidR="005F5497" w:rsidRDefault="005F5497">
      <w:pPr>
        <w:spacing w:line="271" w:lineRule="auto"/>
        <w:rPr>
          <w:sz w:val="28"/>
        </w:rPr>
        <w:sectPr w:rsidR="005F5497">
          <w:pgSz w:w="16800" w:h="11980" w:orient="landscape"/>
          <w:pgMar w:top="680" w:right="1080" w:bottom="280" w:left="1160" w:header="720" w:footer="720" w:gutter="0"/>
          <w:cols w:space="720"/>
        </w:sectPr>
      </w:pPr>
    </w:p>
    <w:p w:rsidR="005F5497" w:rsidRDefault="00485E41">
      <w:pPr>
        <w:spacing w:before="64"/>
        <w:ind w:right="209"/>
        <w:jc w:val="center"/>
        <w:rPr>
          <w:sz w:val="26"/>
        </w:rPr>
      </w:pPr>
      <w:r>
        <w:rPr>
          <w:sz w:val="26"/>
        </w:rPr>
        <w:lastRenderedPageBreak/>
        <w:t>4</w:t>
      </w:r>
    </w:p>
    <w:p w:rsidR="005F5497" w:rsidRDefault="005F5497">
      <w:pPr>
        <w:pStyle w:val="a3"/>
      </w:pPr>
    </w:p>
    <w:p w:rsidR="005F5497" w:rsidRDefault="00485E41">
      <w:pPr>
        <w:pStyle w:val="a3"/>
        <w:spacing w:before="234" w:line="271" w:lineRule="auto"/>
        <w:ind w:left="474" w:firstLine="5"/>
      </w:pPr>
      <w:r>
        <w:t>250</w:t>
      </w:r>
      <w:r>
        <w:rPr>
          <w:spacing w:val="1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осуществляется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водоотведения</w:t>
      </w:r>
      <w:r>
        <w:rPr>
          <w:spacing w:val="2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наружным</w:t>
      </w:r>
      <w:r>
        <w:rPr>
          <w:spacing w:val="18"/>
        </w:rPr>
        <w:t xml:space="preserve"> </w:t>
      </w:r>
      <w:r>
        <w:t>диаметром,</w:t>
      </w:r>
      <w:r>
        <w:rPr>
          <w:spacing w:val="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превышающим</w:t>
      </w:r>
      <w:r>
        <w:rPr>
          <w:spacing w:val="17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мм</w:t>
      </w:r>
      <w:r>
        <w:rPr>
          <w:spacing w:val="-10"/>
        </w:rPr>
        <w:t xml:space="preserve"> </w:t>
      </w:r>
      <w:r>
        <w:t>(предельный</w:t>
      </w:r>
      <w:r>
        <w:rPr>
          <w:spacing w:val="25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нагрузки)</w:t>
      </w:r>
      <w:proofErr w:type="gramStart"/>
      <w:r>
        <w:t>.»</w:t>
      </w:r>
      <w:proofErr w:type="gramEnd"/>
      <w:r>
        <w:t>.</w:t>
      </w:r>
    </w:p>
    <w:sectPr w:rsidR="005F5497" w:rsidSect="005F5497">
      <w:pgSz w:w="16800" w:h="11980" w:orient="landscape"/>
      <w:pgMar w:top="480" w:right="10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AEF"/>
    <w:multiLevelType w:val="hybridMultilevel"/>
    <w:tmpl w:val="3C1422C4"/>
    <w:lvl w:ilvl="0" w:tplc="1ADE39B0">
      <w:start w:val="1"/>
      <w:numFmt w:val="decimal"/>
      <w:lvlText w:val="%1."/>
      <w:lvlJc w:val="left"/>
      <w:pPr>
        <w:ind w:left="108" w:hanging="335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6706498">
      <w:start w:val="1"/>
      <w:numFmt w:val="decimal"/>
      <w:lvlText w:val="%2."/>
      <w:lvlJc w:val="left"/>
      <w:pPr>
        <w:ind w:left="439" w:hanging="365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 w:tplc="99F8433A">
      <w:numFmt w:val="bullet"/>
      <w:lvlText w:val="•"/>
      <w:lvlJc w:val="left"/>
      <w:pPr>
        <w:ind w:left="1460" w:hanging="365"/>
      </w:pPr>
      <w:rPr>
        <w:rFonts w:hint="default"/>
        <w:lang w:val="ru-RU" w:eastAsia="en-US" w:bidi="ar-SA"/>
      </w:rPr>
    </w:lvl>
    <w:lvl w:ilvl="3" w:tplc="87345712">
      <w:numFmt w:val="bullet"/>
      <w:lvlText w:val="•"/>
      <w:lvlJc w:val="left"/>
      <w:pPr>
        <w:ind w:left="2480" w:hanging="365"/>
      </w:pPr>
      <w:rPr>
        <w:rFonts w:hint="default"/>
        <w:lang w:val="ru-RU" w:eastAsia="en-US" w:bidi="ar-SA"/>
      </w:rPr>
    </w:lvl>
    <w:lvl w:ilvl="4" w:tplc="DF488874">
      <w:numFmt w:val="bullet"/>
      <w:lvlText w:val="•"/>
      <w:lvlJc w:val="left"/>
      <w:pPr>
        <w:ind w:left="3500" w:hanging="365"/>
      </w:pPr>
      <w:rPr>
        <w:rFonts w:hint="default"/>
        <w:lang w:val="ru-RU" w:eastAsia="en-US" w:bidi="ar-SA"/>
      </w:rPr>
    </w:lvl>
    <w:lvl w:ilvl="5" w:tplc="653C12B4">
      <w:numFmt w:val="bullet"/>
      <w:lvlText w:val="•"/>
      <w:lvlJc w:val="left"/>
      <w:pPr>
        <w:ind w:left="4520" w:hanging="365"/>
      </w:pPr>
      <w:rPr>
        <w:rFonts w:hint="default"/>
        <w:lang w:val="ru-RU" w:eastAsia="en-US" w:bidi="ar-SA"/>
      </w:rPr>
    </w:lvl>
    <w:lvl w:ilvl="6" w:tplc="FDD69F4C">
      <w:numFmt w:val="bullet"/>
      <w:lvlText w:val="•"/>
      <w:lvlJc w:val="left"/>
      <w:pPr>
        <w:ind w:left="5540" w:hanging="365"/>
      </w:pPr>
      <w:rPr>
        <w:rFonts w:hint="default"/>
        <w:lang w:val="ru-RU" w:eastAsia="en-US" w:bidi="ar-SA"/>
      </w:rPr>
    </w:lvl>
    <w:lvl w:ilvl="7" w:tplc="B2B680E4">
      <w:numFmt w:val="bullet"/>
      <w:lvlText w:val="•"/>
      <w:lvlJc w:val="left"/>
      <w:pPr>
        <w:ind w:left="6560" w:hanging="365"/>
      </w:pPr>
      <w:rPr>
        <w:rFonts w:hint="default"/>
        <w:lang w:val="ru-RU" w:eastAsia="en-US" w:bidi="ar-SA"/>
      </w:rPr>
    </w:lvl>
    <w:lvl w:ilvl="8" w:tplc="45F0698E">
      <w:numFmt w:val="bullet"/>
      <w:lvlText w:val="•"/>
      <w:lvlJc w:val="left"/>
      <w:pPr>
        <w:ind w:left="7580" w:hanging="3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5497"/>
    <w:rsid w:val="00485E41"/>
    <w:rsid w:val="005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4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49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F5497"/>
    <w:pPr>
      <w:spacing w:before="1"/>
      <w:ind w:right="63" w:hanging="4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F5497"/>
    <w:pPr>
      <w:spacing w:before="229"/>
      <w:ind w:right="102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5F5497"/>
    <w:pPr>
      <w:spacing w:before="5"/>
      <w:ind w:left="108" w:right="115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5F5497"/>
  </w:style>
  <w:style w:type="paragraph" w:styleId="a6">
    <w:name w:val="Balloon Text"/>
    <w:basedOn w:val="a"/>
    <w:link w:val="a7"/>
    <w:uiPriority w:val="99"/>
    <w:semiHidden/>
    <w:unhideWhenUsed/>
    <w:rsid w:val="00485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E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2022-12-07T04:18:00Z</dcterms:created>
  <dcterms:modified xsi:type="dcterms:W3CDTF">2022-12-07T04:18:00Z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2022-12-05T00:00:00Z</vt:filetime>
  </property>
</Properties>
</file>