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F4A85" w:rsidRPr="00616E5B" w:rsidRDefault="004F4A85" w:rsidP="004F4A85">
      <w:pPr>
        <w:pStyle w:val="Default"/>
        <w:jc w:val="right"/>
        <w:rPr>
          <w:sz w:val="28"/>
          <w:szCs w:val="28"/>
        </w:rPr>
      </w:pPr>
      <w:r w:rsidRPr="00616E5B">
        <w:rPr>
          <w:b/>
          <w:bCs/>
          <w:sz w:val="28"/>
          <w:szCs w:val="28"/>
        </w:rPr>
        <w:t xml:space="preserve">Утверждено </w:t>
      </w:r>
    </w:p>
    <w:p w:rsidR="004F4A85" w:rsidRPr="00616E5B" w:rsidRDefault="004F4A85" w:rsidP="004F4A85">
      <w:pPr>
        <w:pStyle w:val="Default"/>
        <w:jc w:val="right"/>
        <w:rPr>
          <w:b/>
          <w:bCs/>
          <w:sz w:val="28"/>
          <w:szCs w:val="28"/>
        </w:rPr>
      </w:pPr>
      <w:r w:rsidRPr="00616E5B">
        <w:rPr>
          <w:b/>
          <w:bCs/>
          <w:sz w:val="28"/>
          <w:szCs w:val="28"/>
        </w:rPr>
        <w:t>Генеральны</w:t>
      </w:r>
      <w:r>
        <w:rPr>
          <w:b/>
          <w:bCs/>
          <w:sz w:val="28"/>
          <w:szCs w:val="28"/>
        </w:rPr>
        <w:t>й</w:t>
      </w:r>
      <w:r w:rsidRPr="00616E5B">
        <w:rPr>
          <w:b/>
          <w:bCs/>
          <w:sz w:val="28"/>
          <w:szCs w:val="28"/>
        </w:rPr>
        <w:t xml:space="preserve"> директо</w:t>
      </w:r>
      <w:r>
        <w:rPr>
          <w:b/>
          <w:bCs/>
          <w:sz w:val="28"/>
          <w:szCs w:val="28"/>
        </w:rPr>
        <w:t>р</w:t>
      </w:r>
      <w:r w:rsidRPr="00616E5B">
        <w:rPr>
          <w:b/>
          <w:bCs/>
          <w:sz w:val="28"/>
          <w:szCs w:val="28"/>
        </w:rPr>
        <w:t xml:space="preserve"> </w:t>
      </w:r>
    </w:p>
    <w:p w:rsidR="004F4A85" w:rsidRPr="00616E5B" w:rsidRDefault="004F4A85" w:rsidP="004F4A85">
      <w:pPr>
        <w:pStyle w:val="Default"/>
        <w:jc w:val="right"/>
        <w:rPr>
          <w:b/>
          <w:bCs/>
          <w:sz w:val="28"/>
          <w:szCs w:val="28"/>
        </w:rPr>
      </w:pPr>
      <w:r w:rsidRPr="00616E5B">
        <w:rPr>
          <w:b/>
          <w:bCs/>
          <w:sz w:val="28"/>
          <w:szCs w:val="28"/>
        </w:rPr>
        <w:t>ООО РСО «Универсал»</w:t>
      </w:r>
    </w:p>
    <w:p w:rsidR="004F4A85" w:rsidRPr="00616E5B" w:rsidRDefault="004F4A85" w:rsidP="004F4A85">
      <w:pPr>
        <w:pStyle w:val="Default"/>
        <w:jc w:val="right"/>
        <w:rPr>
          <w:sz w:val="28"/>
          <w:szCs w:val="28"/>
        </w:rPr>
      </w:pPr>
      <w:r w:rsidRPr="00616E5B">
        <w:rPr>
          <w:b/>
          <w:bCs/>
          <w:sz w:val="28"/>
          <w:szCs w:val="28"/>
        </w:rPr>
        <w:t xml:space="preserve">Э.В.Ерина </w:t>
      </w:r>
    </w:p>
    <w:p w:rsidR="004F4A85" w:rsidRPr="00616E5B" w:rsidRDefault="004F4A85" w:rsidP="004F4A85">
      <w:pPr>
        <w:pStyle w:val="Default"/>
        <w:jc w:val="right"/>
        <w:rPr>
          <w:b/>
          <w:bCs/>
          <w:sz w:val="28"/>
          <w:szCs w:val="28"/>
        </w:rPr>
      </w:pPr>
    </w:p>
    <w:p w:rsidR="004F4A85" w:rsidRPr="00616E5B" w:rsidRDefault="004F4A85" w:rsidP="004F4A85">
      <w:pPr>
        <w:pStyle w:val="Default"/>
        <w:jc w:val="right"/>
        <w:rPr>
          <w:b/>
          <w:bCs/>
          <w:sz w:val="28"/>
          <w:szCs w:val="28"/>
        </w:rPr>
      </w:pPr>
      <w:r w:rsidRPr="002E668B">
        <w:rPr>
          <w:b/>
          <w:bCs/>
          <w:sz w:val="28"/>
          <w:szCs w:val="28"/>
        </w:rPr>
        <w:t xml:space="preserve">Приказ от </w:t>
      </w:r>
      <w:r w:rsidR="001D7AE9">
        <w:rPr>
          <w:b/>
          <w:bCs/>
          <w:sz w:val="28"/>
          <w:szCs w:val="28"/>
        </w:rPr>
        <w:t xml:space="preserve">07.07.2022 </w:t>
      </w:r>
      <w:r w:rsidRPr="002E668B">
        <w:rPr>
          <w:b/>
          <w:bCs/>
          <w:sz w:val="28"/>
          <w:szCs w:val="28"/>
        </w:rPr>
        <w:t>№</w:t>
      </w:r>
      <w:r w:rsidR="001D7AE9">
        <w:rPr>
          <w:b/>
          <w:bCs/>
          <w:sz w:val="28"/>
          <w:szCs w:val="28"/>
        </w:rPr>
        <w:t>67</w:t>
      </w:r>
    </w:p>
    <w:p w:rsidR="004F4A85" w:rsidRDefault="004F4A85" w:rsidP="004F4A85">
      <w:pPr>
        <w:spacing w:line="232" w:lineRule="auto"/>
        <w:ind w:left="1900" w:right="190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B337CE">
      <w:pPr>
        <w:spacing w:line="360" w:lineRule="auto"/>
        <w:ind w:left="1900" w:right="19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A85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C225A8" w:rsidRPr="004F4A85" w:rsidRDefault="004F4A85" w:rsidP="00B337CE">
      <w:pPr>
        <w:spacing w:line="360" w:lineRule="auto"/>
        <w:ind w:left="-142" w:right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4A85">
        <w:rPr>
          <w:rFonts w:ascii="Times New Roman" w:eastAsia="Times New Roman" w:hAnsi="Times New Roman" w:cs="Times New Roman"/>
          <w:b/>
          <w:sz w:val="32"/>
          <w:szCs w:val="32"/>
        </w:rPr>
        <w:t>О КОМИССИИ ПО ПРОТИВОДЕЙСТВИЮ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</w:t>
      </w:r>
      <w:r w:rsidRPr="004F4A85">
        <w:rPr>
          <w:rFonts w:ascii="Times New Roman" w:eastAsia="Times New Roman" w:hAnsi="Times New Roman" w:cs="Times New Roman"/>
          <w:b/>
          <w:sz w:val="32"/>
          <w:szCs w:val="32"/>
        </w:rPr>
        <w:t>ОРРУПЦИИ</w:t>
      </w:r>
    </w:p>
    <w:p w:rsidR="00C225A8" w:rsidRDefault="004F4A85" w:rsidP="00B337CE">
      <w:pPr>
        <w:spacing w:line="360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ОБЩЕСТВА С ОГРАНИЧЕННОЙ ОТВЕТСТВЕННОСТЬЮ «РЕСУРСОСНАБЖАЮЩАЯ ОРГАНИЗАЦИЯ</w:t>
      </w:r>
      <w:r w:rsidRPr="004F4A85">
        <w:rPr>
          <w:rFonts w:ascii="Times New Roman" w:eastAsia="Times New Roman" w:hAnsi="Times New Roman" w:cs="Times New Roman"/>
          <w:b/>
          <w:sz w:val="32"/>
          <w:szCs w:val="32"/>
        </w:rPr>
        <w:t xml:space="preserve"> «УНИВЕРСАЛ»</w:t>
      </w: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7CE" w:rsidRDefault="00B337CE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 год</w:t>
      </w:r>
    </w:p>
    <w:p w:rsidR="004F4A85" w:rsidRPr="004F4A85" w:rsidRDefault="004F4A85" w:rsidP="004F4A85">
      <w:pPr>
        <w:spacing w:line="232" w:lineRule="auto"/>
        <w:ind w:right="4" w:firstLine="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25A8" w:rsidRDefault="005B4B87" w:rsidP="00C225A8">
      <w:pPr>
        <w:spacing w:line="28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B4B87">
        <w:rPr>
          <w:noProof/>
        </w:rPr>
        <w:lastRenderedPageBreak/>
        <w:pict>
          <v:line id="Прямая соединительная линия 1" o:spid="_x0000_s1026" style="position:absolute;z-index:-251658752;visibility:visible" from="-5.85pt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" o:allowincell="f" strokeweight=".16931mm"/>
        </w:pict>
      </w:r>
    </w:p>
    <w:p w:rsidR="00C225A8" w:rsidRPr="004F4A85" w:rsidRDefault="00C225A8" w:rsidP="004F4A85">
      <w:pPr>
        <w:pStyle w:val="a4"/>
        <w:numPr>
          <w:ilvl w:val="0"/>
          <w:numId w:val="1"/>
        </w:numPr>
        <w:tabs>
          <w:tab w:val="num" w:pos="360"/>
          <w:tab w:val="left" w:pos="39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4F4A85" w:rsidRDefault="004F4A85" w:rsidP="00C225A8">
      <w:pPr>
        <w:tabs>
          <w:tab w:val="num" w:pos="360"/>
          <w:tab w:val="left" w:pos="3960"/>
        </w:tabs>
        <w:spacing w:line="0" w:lineRule="atLeast"/>
        <w:ind w:left="3960" w:hanging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25A8" w:rsidRDefault="00C225A8" w:rsidP="00C225A8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комиссии по противодействию коррупции </w:t>
      </w:r>
      <w:r w:rsidR="004F4A85"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="004F4A85">
        <w:rPr>
          <w:rFonts w:ascii="Times New Roman" w:eastAsia="Times New Roman" w:hAnsi="Times New Roman" w:cs="Times New Roman"/>
          <w:sz w:val="26"/>
          <w:szCs w:val="26"/>
        </w:rPr>
        <w:t>Ресурсоснабжающая</w:t>
      </w:r>
      <w:proofErr w:type="spellEnd"/>
      <w:r w:rsidR="004F4A85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</w:t>
      </w:r>
      <w:r w:rsidRPr="004F4A85">
        <w:rPr>
          <w:rFonts w:ascii="Times New Roman" w:eastAsia="Times New Roman" w:hAnsi="Times New Roman" w:cs="Times New Roman"/>
          <w:sz w:val="26"/>
          <w:szCs w:val="26"/>
        </w:rPr>
        <w:t>Универсал» (далее – Положение)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B337CE" w:rsidRPr="004F4A85" w:rsidRDefault="00B337CE" w:rsidP="00B337CE">
      <w:pPr>
        <w:pStyle w:val="a4"/>
        <w:tabs>
          <w:tab w:val="left" w:pos="1277"/>
        </w:tabs>
        <w:spacing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B337CE" w:rsidRPr="004F4A85" w:rsidRDefault="00B337CE" w:rsidP="00B337CE">
      <w:pPr>
        <w:pStyle w:val="a4"/>
        <w:tabs>
          <w:tab w:val="left" w:pos="1277"/>
        </w:tabs>
        <w:spacing w:line="232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80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>Комиссия образовывается в целях:</w:t>
      </w:r>
    </w:p>
    <w:p w:rsidR="00B337CE" w:rsidRPr="004F4A85" w:rsidRDefault="00B337CE" w:rsidP="00B337CE">
      <w:pPr>
        <w:pStyle w:val="a4"/>
        <w:tabs>
          <w:tab w:val="left" w:pos="1280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выявления причин и условий, способствующих возникновению и распространению коррупции;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B337CE" w:rsidRDefault="00B337CE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недопущения в организации возникновения причин и условий, порождающих коррупцию;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создания системы предупреждения коррупции в деятельности организации;</w:t>
      </w:r>
    </w:p>
    <w:p w:rsidR="00C53915" w:rsidRDefault="00C53915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повышения эффективности функционирования организации за счет снижения рисков проявления коррупции;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предупреждения коррупционных правонарушений в организации;</w:t>
      </w:r>
    </w:p>
    <w:p w:rsidR="00B337CE" w:rsidRDefault="00B337CE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подготовки предложений по совершенствованию правового регулирования вопросов противодействия коррупции.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Деятельность Комиссии осуществляется в </w:t>
      </w:r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hyperlink r:id="rId6" w:history="1">
        <w:r w:rsidRPr="004F4A8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Положением.</w:t>
      </w:r>
    </w:p>
    <w:p w:rsidR="00C225A8" w:rsidRDefault="00C225A8" w:rsidP="00C225A8">
      <w:pPr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4F4A85" w:rsidRDefault="00C225A8" w:rsidP="004F4A85">
      <w:pPr>
        <w:pStyle w:val="a4"/>
        <w:numPr>
          <w:ilvl w:val="0"/>
          <w:numId w:val="1"/>
        </w:numPr>
        <w:tabs>
          <w:tab w:val="num" w:pos="360"/>
          <w:tab w:val="left" w:pos="3220"/>
        </w:tabs>
        <w:spacing w:line="0" w:lineRule="atLeast"/>
        <w:ind w:left="0" w:firstLine="28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b/>
          <w:sz w:val="26"/>
          <w:szCs w:val="26"/>
        </w:rPr>
        <w:t>Порядок образования комиссии</w:t>
      </w:r>
    </w:p>
    <w:p w:rsidR="00C225A8" w:rsidRDefault="00C225A8" w:rsidP="00C225A8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4A85" w:rsidRDefault="004F4A85" w:rsidP="00C225A8">
      <w:pPr>
        <w:tabs>
          <w:tab w:val="num" w:pos="360"/>
          <w:tab w:val="left" w:pos="1277"/>
        </w:tabs>
        <w:spacing w:line="235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Комиссия является постоянно действующим коллегиальным органом, образованным для реализации целей, указанных в пункте </w:t>
      </w:r>
      <w:hyperlink r:id="rId7" w:anchor="page12" w:history="1">
        <w:r w:rsidRPr="004F4A8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1.3 </w:t>
        </w:r>
      </w:hyperlink>
      <w:r w:rsidRPr="004F4A85">
        <w:rPr>
          <w:rFonts w:ascii="Times New Roman" w:eastAsia="Times New Roman" w:hAnsi="Times New Roman" w:cs="Times New Roman"/>
          <w:sz w:val="26"/>
          <w:szCs w:val="26"/>
        </w:rPr>
        <w:t>настоящего Положения.</w:t>
      </w:r>
    </w:p>
    <w:p w:rsidR="00B337CE" w:rsidRPr="004F4A85" w:rsidRDefault="00B337CE" w:rsidP="00B337CE">
      <w:pPr>
        <w:pStyle w:val="a4"/>
        <w:tabs>
          <w:tab w:val="left" w:pos="1277"/>
        </w:tabs>
        <w:spacing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4F4A85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Комиссия состоит из председателя, заместителей председателя</w:t>
      </w:r>
      <w:r w:rsidR="00880C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 членов комиссии.</w:t>
      </w: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комиссии назначается один из заместителей руководителя организации, ответственный за реализацию </w:t>
      </w:r>
      <w:proofErr w:type="spellStart"/>
      <w:r w:rsidRPr="004F4A85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4F4A85">
        <w:rPr>
          <w:rFonts w:ascii="Times New Roman" w:eastAsia="Times New Roman" w:hAnsi="Times New Roman" w:cs="Times New Roman"/>
          <w:sz w:val="26"/>
          <w:szCs w:val="26"/>
        </w:rPr>
        <w:t xml:space="preserve"> политики.</w:t>
      </w:r>
    </w:p>
    <w:p w:rsidR="00B337CE" w:rsidRPr="00B337CE" w:rsidRDefault="00B337CE" w:rsidP="00B337CE">
      <w:pPr>
        <w:tabs>
          <w:tab w:val="left" w:pos="1277"/>
        </w:tabs>
        <w:spacing w:line="23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F4A85" w:rsidRDefault="00C225A8" w:rsidP="004F4A85">
      <w:pPr>
        <w:pStyle w:val="a4"/>
        <w:numPr>
          <w:ilvl w:val="1"/>
          <w:numId w:val="1"/>
        </w:numPr>
        <w:tabs>
          <w:tab w:val="left" w:pos="220"/>
          <w:tab w:val="num" w:pos="360"/>
          <w:tab w:val="left" w:pos="1280"/>
        </w:tabs>
        <w:spacing w:line="0" w:lineRule="atLeast"/>
        <w:ind w:left="220" w:firstLine="4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>Состав комиссии утверждается локальным нормативным актом организации.</w:t>
      </w:r>
    </w:p>
    <w:p w:rsidR="00B337CE" w:rsidRDefault="00B337CE" w:rsidP="00B337CE">
      <w:pPr>
        <w:pStyle w:val="a4"/>
        <w:tabs>
          <w:tab w:val="left" w:pos="220"/>
          <w:tab w:val="left" w:pos="1280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4F4A85" w:rsidP="004F4A85">
      <w:pPr>
        <w:pStyle w:val="a4"/>
        <w:numPr>
          <w:ilvl w:val="1"/>
          <w:numId w:val="1"/>
        </w:numPr>
        <w:tabs>
          <w:tab w:val="num" w:pos="360"/>
          <w:tab w:val="left" w:pos="426"/>
          <w:tab w:val="left" w:pos="1280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225A8" w:rsidRPr="004F4A85">
        <w:rPr>
          <w:rFonts w:ascii="Times New Roman" w:eastAsia="Times New Roman" w:hAnsi="Times New Roman" w:cs="Times New Roman"/>
          <w:sz w:val="26"/>
          <w:szCs w:val="26"/>
        </w:rPr>
        <w:t>остав Комиссии включаются:</w:t>
      </w:r>
    </w:p>
    <w:p w:rsidR="00B337CE" w:rsidRPr="00B337CE" w:rsidRDefault="00B337CE" w:rsidP="00B337CE">
      <w:pPr>
        <w:tabs>
          <w:tab w:val="left" w:pos="426"/>
          <w:tab w:val="left" w:pos="1280"/>
        </w:tabs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заместители руководителя организации, руководители структурных подразделений;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работники кадрового, юридического или иного подразделения организации, определяемые руководителем организации;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13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– руководитель контрактной службы (контрактный управляющий) организации</w:t>
      </w:r>
      <w:r w:rsidR="00880C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37CE" w:rsidRDefault="00B337CE" w:rsidP="004F4A85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tabs>
          <w:tab w:val="num" w:pos="360"/>
          <w:tab w:val="left" w:pos="1280"/>
        </w:tabs>
        <w:spacing w:line="0" w:lineRule="atLeast"/>
        <w:ind w:left="1280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8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4F4A85" w:rsidRDefault="00C225A8" w:rsidP="004F4A85">
      <w:pPr>
        <w:pStyle w:val="a4"/>
        <w:numPr>
          <w:ilvl w:val="0"/>
          <w:numId w:val="1"/>
        </w:numPr>
        <w:tabs>
          <w:tab w:val="num" w:pos="360"/>
          <w:tab w:val="left" w:pos="37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b/>
          <w:sz w:val="26"/>
          <w:szCs w:val="26"/>
        </w:rPr>
        <w:t>Полномочия Комиссии</w:t>
      </w:r>
    </w:p>
    <w:p w:rsidR="004F4A85" w:rsidRDefault="004F4A85" w:rsidP="00C225A8">
      <w:pPr>
        <w:tabs>
          <w:tab w:val="num" w:pos="360"/>
          <w:tab w:val="left" w:pos="1280"/>
        </w:tabs>
        <w:spacing w:line="232" w:lineRule="auto"/>
        <w:ind w:left="1280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4F4A85">
      <w:pPr>
        <w:pStyle w:val="a4"/>
        <w:numPr>
          <w:ilvl w:val="1"/>
          <w:numId w:val="1"/>
        </w:numPr>
        <w:tabs>
          <w:tab w:val="num" w:pos="360"/>
          <w:tab w:val="left" w:pos="1280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sz w:val="26"/>
          <w:szCs w:val="26"/>
        </w:rPr>
        <w:t>Комиссия в пределах своих полномочий:</w:t>
      </w:r>
    </w:p>
    <w:p w:rsidR="00B337CE" w:rsidRPr="00B337CE" w:rsidRDefault="00B337CE" w:rsidP="00B337CE">
      <w:pPr>
        <w:tabs>
          <w:tab w:val="left" w:pos="1280"/>
        </w:tabs>
        <w:spacing w:line="23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разрабатывает и координирует мероприятия по предупреждению коррупции в организации;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рассматривает предложения структурных подразделений организации о мерах по предупреждению коррупции;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формирует перечень мероприятий для включения в план противодействия коррупции;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обеспечивает контроль за реализацией плана противодействия коррупции;</w:t>
      </w:r>
    </w:p>
    <w:p w:rsidR="00B337CE" w:rsidRDefault="00B337CE" w:rsidP="00C225A8">
      <w:pPr>
        <w:spacing w:line="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B337CE" w:rsidRDefault="00B337CE" w:rsidP="00C225A8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рассматривает результаты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37CE" w:rsidRDefault="00B337CE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работы.</w:t>
      </w:r>
    </w:p>
    <w:p w:rsidR="00C225A8" w:rsidRDefault="00C225A8" w:rsidP="00C225A8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880CCB">
      <w:pPr>
        <w:spacing w:line="23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225A8" w:rsidRDefault="00C225A8" w:rsidP="00C225A8">
      <w:pPr>
        <w:spacing w:line="28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4F4A85" w:rsidRDefault="00C225A8" w:rsidP="004F4A85">
      <w:pPr>
        <w:pStyle w:val="a4"/>
        <w:numPr>
          <w:ilvl w:val="0"/>
          <w:numId w:val="1"/>
        </w:numPr>
        <w:tabs>
          <w:tab w:val="num" w:pos="360"/>
          <w:tab w:val="left" w:pos="32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A85">
        <w:rPr>
          <w:rFonts w:ascii="Times New Roman" w:eastAsia="Times New Roman" w:hAnsi="Times New Roman" w:cs="Times New Roman"/>
          <w:b/>
          <w:sz w:val="26"/>
          <w:szCs w:val="26"/>
        </w:rPr>
        <w:t>Организация работы комиссии</w:t>
      </w:r>
    </w:p>
    <w:p w:rsidR="00C225A8" w:rsidRDefault="00C225A8" w:rsidP="00C225A8">
      <w:pPr>
        <w:spacing w:line="7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3D26" w:rsidRDefault="00193D26" w:rsidP="00C225A8">
      <w:pPr>
        <w:tabs>
          <w:tab w:val="num" w:pos="360"/>
          <w:tab w:val="left" w:pos="1277"/>
        </w:tabs>
        <w:spacing w:line="235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D26" w:rsidRDefault="00193D26" w:rsidP="00EC5B2A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Заседания комиссии проводятся в соответствии с планом работы комиссии, но не реже одного раза в год. Председателем комиссии, по мере необходимости, вправе созвать внеочередное заседание комиссии. Заседание могут быть как открытыми, так и закрытыми.</w:t>
      </w:r>
    </w:p>
    <w:p w:rsidR="00B337CE" w:rsidRDefault="00B337CE" w:rsidP="00B337CE">
      <w:pPr>
        <w:pStyle w:val="a4"/>
        <w:tabs>
          <w:tab w:val="left" w:pos="1277"/>
        </w:tabs>
        <w:spacing w:line="235" w:lineRule="auto"/>
        <w:ind w:left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EC5B2A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B337CE" w:rsidRPr="00B337CE" w:rsidRDefault="00B337CE" w:rsidP="00B337CE">
      <w:pPr>
        <w:tabs>
          <w:tab w:val="num" w:pos="360"/>
          <w:tab w:val="left" w:pos="1277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B337CE" w:rsidRDefault="00C225A8" w:rsidP="00B337CE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37CE">
        <w:rPr>
          <w:rFonts w:ascii="Times New Roman" w:eastAsia="Times New Roman" w:hAnsi="Times New Roman" w:cs="Times New Roman"/>
          <w:sz w:val="26"/>
          <w:szCs w:val="26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B337CE" w:rsidRPr="00B337CE" w:rsidRDefault="00B337CE" w:rsidP="00B337CE">
      <w:pPr>
        <w:pStyle w:val="a4"/>
        <w:tabs>
          <w:tab w:val="num" w:pos="360"/>
          <w:tab w:val="left" w:pos="1277"/>
        </w:tabs>
        <w:spacing w:line="235" w:lineRule="auto"/>
        <w:ind w:left="41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880CCB" w:rsidP="00193D26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225A8" w:rsidRPr="00193D26">
        <w:rPr>
          <w:rFonts w:ascii="Times New Roman" w:eastAsia="Times New Roman" w:hAnsi="Times New Roman" w:cs="Times New Roman"/>
          <w:sz w:val="26"/>
          <w:szCs w:val="26"/>
        </w:rPr>
        <w:t xml:space="preserve">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B337CE" w:rsidRPr="00193D26" w:rsidRDefault="00B337CE" w:rsidP="00B337CE">
      <w:pPr>
        <w:pStyle w:val="a4"/>
        <w:tabs>
          <w:tab w:val="num" w:pos="360"/>
          <w:tab w:val="left" w:pos="1277"/>
        </w:tabs>
        <w:spacing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B337CE" w:rsidRPr="00193D26" w:rsidRDefault="00B337CE" w:rsidP="00B337CE">
      <w:pPr>
        <w:pStyle w:val="a4"/>
        <w:tabs>
          <w:tab w:val="num" w:pos="360"/>
          <w:tab w:val="left" w:pos="1277"/>
        </w:tabs>
        <w:spacing w:line="232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193D26" w:rsidP="008D0C4B">
      <w:pPr>
        <w:pStyle w:val="a4"/>
        <w:numPr>
          <w:ilvl w:val="1"/>
          <w:numId w:val="1"/>
        </w:numPr>
        <w:tabs>
          <w:tab w:val="num" w:pos="360"/>
          <w:tab w:val="left" w:pos="1277"/>
        </w:tabs>
        <w:spacing w:line="232" w:lineRule="auto"/>
        <w:ind w:left="0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C225A8" w:rsidRPr="00193D26">
        <w:rPr>
          <w:rFonts w:ascii="Times New Roman" w:eastAsia="Times New Roman" w:hAnsi="Times New Roman" w:cs="Times New Roman"/>
          <w:sz w:val="26"/>
          <w:szCs w:val="26"/>
        </w:rPr>
        <w:t>аседание комиссии правомочно, если на нем присутствуют более половины от общего числа членов комиссии.</w:t>
      </w:r>
      <w:bookmarkStart w:id="1" w:name="page14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5A8" w:rsidRPr="00193D26">
        <w:rPr>
          <w:rFonts w:ascii="Times New Roman" w:eastAsia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комиссии.</w:t>
      </w:r>
    </w:p>
    <w:p w:rsidR="00B337CE" w:rsidRPr="00193D26" w:rsidRDefault="00B337CE" w:rsidP="00B337CE">
      <w:pPr>
        <w:pStyle w:val="a4"/>
        <w:tabs>
          <w:tab w:val="num" w:pos="360"/>
          <w:tab w:val="left" w:pos="1277"/>
        </w:tabs>
        <w:spacing w:line="232" w:lineRule="auto"/>
        <w:ind w:left="7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pStyle w:val="a4"/>
        <w:numPr>
          <w:ilvl w:val="1"/>
          <w:numId w:val="1"/>
        </w:numPr>
        <w:tabs>
          <w:tab w:val="num" w:pos="360"/>
          <w:tab w:val="left" w:pos="1280"/>
        </w:tabs>
        <w:spacing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Члены Комиссии при принятии решений обладают равными правами.</w:t>
      </w:r>
    </w:p>
    <w:p w:rsidR="00B337CE" w:rsidRPr="00193D26" w:rsidRDefault="00B337CE" w:rsidP="00B337CE">
      <w:pPr>
        <w:pStyle w:val="a4"/>
        <w:tabs>
          <w:tab w:val="num" w:pos="360"/>
          <w:tab w:val="left" w:pos="1280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193D26" w:rsidP="00193D26">
      <w:pPr>
        <w:tabs>
          <w:tab w:val="num" w:pos="360"/>
          <w:tab w:val="left" w:pos="184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равенстве</w:t>
      </w:r>
      <w:r w:rsidR="00C225A8">
        <w:rPr>
          <w:rFonts w:ascii="Times New Roman" w:eastAsia="Times New Roman" w:hAnsi="Times New Roman" w:cs="Times New Roman"/>
          <w:sz w:val="26"/>
          <w:szCs w:val="26"/>
        </w:rPr>
        <w:t xml:space="preserve"> числа голосов голос председателя комиссии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5A8">
        <w:rPr>
          <w:rFonts w:ascii="Times New Roman" w:eastAsia="Times New Roman" w:hAnsi="Times New Roman" w:cs="Times New Roman"/>
          <w:sz w:val="26"/>
          <w:szCs w:val="26"/>
        </w:rPr>
        <w:t>решающим.</w:t>
      </w:r>
    </w:p>
    <w:p w:rsidR="00B337CE" w:rsidRDefault="00B337CE" w:rsidP="00193D26">
      <w:pPr>
        <w:tabs>
          <w:tab w:val="num" w:pos="360"/>
          <w:tab w:val="left" w:pos="184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spacing w:line="1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pStyle w:val="a4"/>
        <w:numPr>
          <w:ilvl w:val="1"/>
          <w:numId w:val="1"/>
        </w:numPr>
        <w:tabs>
          <w:tab w:val="num" w:pos="360"/>
          <w:tab w:val="left" w:pos="1418"/>
        </w:tabs>
        <w:spacing w:line="232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 xml:space="preserve">Решения комиссии оформляются протоколами, которые подписывают </w:t>
      </w:r>
      <w:r w:rsidR="00880CCB">
        <w:rPr>
          <w:rFonts w:ascii="Times New Roman" w:eastAsia="Times New Roman" w:hAnsi="Times New Roman" w:cs="Times New Roman"/>
          <w:sz w:val="26"/>
          <w:szCs w:val="26"/>
        </w:rPr>
        <w:t>Председатель и члены</w:t>
      </w:r>
      <w:r w:rsidRPr="00193D26"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:rsidR="00B337CE" w:rsidRPr="00193D26" w:rsidRDefault="00B337CE" w:rsidP="00B337CE">
      <w:pPr>
        <w:pStyle w:val="a4"/>
        <w:tabs>
          <w:tab w:val="num" w:pos="360"/>
          <w:tab w:val="left" w:pos="1418"/>
        </w:tabs>
        <w:spacing w:line="232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80CCB" w:rsidRPr="00880CCB" w:rsidRDefault="00C225A8" w:rsidP="00880CCB">
      <w:pPr>
        <w:pStyle w:val="a4"/>
        <w:numPr>
          <w:ilvl w:val="1"/>
          <w:numId w:val="1"/>
        </w:numPr>
        <w:tabs>
          <w:tab w:val="num" w:pos="360"/>
          <w:tab w:val="left" w:pos="1418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80CCB" w:rsidRPr="00880CCB" w:rsidRDefault="00880CCB" w:rsidP="00880CCB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pStyle w:val="a4"/>
        <w:numPr>
          <w:ilvl w:val="1"/>
          <w:numId w:val="1"/>
        </w:numPr>
        <w:tabs>
          <w:tab w:val="num" w:pos="360"/>
          <w:tab w:val="left" w:pos="1418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добровольно принимают на себя обязательства о неразглашении сведений, затрагивающих честь и достоинство граждан, и другой </w:t>
      </w:r>
      <w:r w:rsidRPr="00193D26">
        <w:rPr>
          <w:rFonts w:ascii="Times New Roman" w:eastAsia="Times New Roman" w:hAnsi="Times New Roman" w:cs="Times New Roman"/>
          <w:sz w:val="26"/>
          <w:szCs w:val="26"/>
        </w:rPr>
        <w:lastRenderedPageBreak/>
        <w:t>конфиденциальной информации, которая рассматривается (рассматривалась) комиссией.</w:t>
      </w:r>
    </w:p>
    <w:p w:rsidR="00B337CE" w:rsidRPr="00B337CE" w:rsidRDefault="00B337CE" w:rsidP="00B337CE">
      <w:pPr>
        <w:tabs>
          <w:tab w:val="num" w:pos="360"/>
          <w:tab w:val="left" w:pos="1418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193D26">
      <w:pPr>
        <w:pStyle w:val="a4"/>
        <w:numPr>
          <w:ilvl w:val="1"/>
          <w:numId w:val="1"/>
        </w:numPr>
        <w:tabs>
          <w:tab w:val="num" w:pos="360"/>
          <w:tab w:val="left" w:pos="1418"/>
        </w:tabs>
        <w:spacing w:line="235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337CE" w:rsidRPr="00193D26" w:rsidRDefault="00B337CE" w:rsidP="00B337CE">
      <w:pPr>
        <w:pStyle w:val="a4"/>
        <w:tabs>
          <w:tab w:val="num" w:pos="360"/>
          <w:tab w:val="left" w:pos="1418"/>
        </w:tabs>
        <w:spacing w:line="235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Default="00C225A8" w:rsidP="00C225A8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C225A8" w:rsidRPr="00193D26" w:rsidRDefault="00C225A8" w:rsidP="00193D26">
      <w:pPr>
        <w:pStyle w:val="a4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193D26">
        <w:rPr>
          <w:rFonts w:ascii="Times New Roman" w:eastAsia="Times New Roman" w:hAnsi="Times New Roman" w:cs="Times New Roman"/>
          <w:sz w:val="26"/>
          <w:szCs w:val="26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</w:t>
      </w:r>
      <w:r w:rsidRPr="00193D26">
        <w:rPr>
          <w:rFonts w:ascii="Times New Roman" w:eastAsia="Times New Roman" w:hAnsi="Times New Roman"/>
          <w:sz w:val="26"/>
          <w:szCs w:val="26"/>
        </w:rPr>
        <w:t>) организации</w:t>
      </w:r>
      <w:r w:rsidR="00193D26">
        <w:rPr>
          <w:rFonts w:ascii="Times New Roman" w:eastAsia="Times New Roman" w:hAnsi="Times New Roman"/>
          <w:sz w:val="26"/>
          <w:szCs w:val="26"/>
        </w:rPr>
        <w:t>.</w:t>
      </w:r>
    </w:p>
    <w:p w:rsidR="00BD4AD8" w:rsidRDefault="00BD4AD8" w:rsidP="00193D26">
      <w:pPr>
        <w:jc w:val="both"/>
      </w:pPr>
    </w:p>
    <w:sectPr w:rsidR="00BD4AD8" w:rsidSect="005B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47F6"/>
    <w:multiLevelType w:val="multilevel"/>
    <w:tmpl w:val="C0B6A290"/>
    <w:lvl w:ilvl="0">
      <w:start w:val="1"/>
      <w:numFmt w:val="decimal"/>
      <w:lvlText w:val="%1."/>
      <w:lvlJc w:val="left"/>
      <w:pPr>
        <w:ind w:left="3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2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1C"/>
    <w:rsid w:val="00193D26"/>
    <w:rsid w:val="001D7AE9"/>
    <w:rsid w:val="004F4A85"/>
    <w:rsid w:val="005B4B87"/>
    <w:rsid w:val="006A2B1C"/>
    <w:rsid w:val="00880CCB"/>
    <w:rsid w:val="00B337CE"/>
    <w:rsid w:val="00BD4AD8"/>
    <w:rsid w:val="00C225A8"/>
    <w:rsid w:val="00C47335"/>
    <w:rsid w:val="00C53915"/>
    <w:rsid w:val="00F5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5A8"/>
    <w:rPr>
      <w:color w:val="0000FF"/>
      <w:u w:val="single"/>
    </w:rPr>
  </w:style>
  <w:style w:type="paragraph" w:customStyle="1" w:styleId="Default">
    <w:name w:val="Default"/>
    <w:rsid w:val="004F4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GENDIR\Users\Public\&#1082;&#1086;&#1088;&#1088;&#1091;&#1087;&#1094;&#1080;&#1103;%20&#1090;&#1077;&#1088;&#1088;&#1086;&#1088;&#1080;&#1079;&#1084;\&#1082;&#1086;&#1088;&#1088;&#1091;&#1087;&#1094;&#1080;&#1103;\&#1082;&#1086;&#1088;&#1088;&#1091;&#1087;&#1094;&#1080;&#1103;\2022\&#1055;&#1088;&#1080;&#1082;&#1072;&#1079;&#1099;\&#1040;&#1050;&#1055;\&#1055;&#1086;&#1083;&#1086;&#1078;&#1077;&#1085;&#1080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960-C934-4ECA-8C39-20585741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2022-07-14T01:17:00Z</dcterms:created>
  <dcterms:modified xsi:type="dcterms:W3CDTF">2022-07-25T04:58:00Z</dcterms:modified>
</cp:coreProperties>
</file>